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D2A" w:rsidRDefault="005F14E5">
      <w:pPr>
        <w:pStyle w:val="af5"/>
        <w:jc w:val="center"/>
        <w:rPr>
          <w:rFonts w:ascii="Times New Roman" w:hAnsi="Times New Roman" w:cs="Times New Roman"/>
          <w:b/>
          <w:sz w:val="28"/>
          <w:szCs w:val="28"/>
        </w:rPr>
      </w:pPr>
      <w:r>
        <w:rPr>
          <w:rFonts w:ascii="Times New Roman" w:hAnsi="Times New Roman" w:cs="Times New Roman"/>
          <w:b/>
          <w:sz w:val="28"/>
          <w:szCs w:val="28"/>
        </w:rPr>
        <w:t>Государственное бюджетное учреждение Владимирской области</w:t>
      </w:r>
    </w:p>
    <w:p w:rsidR="00FA1D2A" w:rsidRDefault="005F14E5">
      <w:pPr>
        <w:pStyle w:val="af5"/>
        <w:jc w:val="center"/>
        <w:rPr>
          <w:rFonts w:ascii="Times New Roman" w:hAnsi="Times New Roman" w:cs="Times New Roman"/>
          <w:b/>
          <w:sz w:val="28"/>
          <w:szCs w:val="28"/>
        </w:rPr>
      </w:pPr>
      <w:r>
        <w:rPr>
          <w:rFonts w:ascii="Times New Roman" w:hAnsi="Times New Roman" w:cs="Times New Roman"/>
          <w:b/>
          <w:sz w:val="28"/>
          <w:szCs w:val="28"/>
        </w:rPr>
        <w:t>«Центр психолого-педагогической, медицинской и социальной помощи»</w:t>
      </w:r>
    </w:p>
    <w:p w:rsidR="00FA1D2A" w:rsidRDefault="005F14E5">
      <w:pPr>
        <w:pStyle w:val="af5"/>
        <w:jc w:val="center"/>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Мелеховский</w:t>
      </w:r>
      <w:proofErr w:type="spellEnd"/>
      <w:r>
        <w:rPr>
          <w:rFonts w:ascii="Times New Roman" w:hAnsi="Times New Roman" w:cs="Times New Roman"/>
          <w:b/>
          <w:sz w:val="28"/>
          <w:szCs w:val="28"/>
        </w:rPr>
        <w:t xml:space="preserve"> филиал)</w:t>
      </w:r>
    </w:p>
    <w:p w:rsidR="00FA1D2A" w:rsidRDefault="00FA1D2A">
      <w:pPr>
        <w:pStyle w:val="af5"/>
        <w:jc w:val="center"/>
        <w:rPr>
          <w:rFonts w:ascii="Times New Roman" w:hAnsi="Times New Roman" w:cs="Times New Roman"/>
          <w:b/>
          <w:sz w:val="28"/>
          <w:szCs w:val="28"/>
        </w:rPr>
      </w:pPr>
    </w:p>
    <w:p w:rsidR="00FA1D2A" w:rsidRDefault="005F14E5">
      <w:pPr>
        <w:pStyle w:val="af5"/>
        <w:jc w:val="right"/>
        <w:rPr>
          <w:rFonts w:ascii="Times New Roman" w:hAnsi="Times New Roman" w:cs="Times New Roman"/>
        </w:rPr>
      </w:pPr>
      <w:r>
        <w:rPr>
          <w:rFonts w:ascii="Times New Roman" w:hAnsi="Times New Roman" w:cs="Times New Roman"/>
        </w:rPr>
        <w:t xml:space="preserve">                                                                                                           </w:t>
      </w:r>
    </w:p>
    <w:p w:rsidR="00FA1D2A" w:rsidRDefault="00FA1D2A">
      <w:pPr>
        <w:pStyle w:val="af5"/>
        <w:jc w:val="right"/>
        <w:rPr>
          <w:rFonts w:ascii="Times New Roman" w:hAnsi="Times New Roman" w:cs="Times New Roman"/>
        </w:rPr>
      </w:pPr>
    </w:p>
    <w:p w:rsidR="00FA1D2A" w:rsidRDefault="00FA1D2A"/>
    <w:p w:rsidR="00FA1D2A" w:rsidRDefault="00FA1D2A"/>
    <w:p w:rsidR="00FA1D2A" w:rsidRDefault="00FA1D2A"/>
    <w:p w:rsidR="00FA1D2A" w:rsidRDefault="00FA1D2A"/>
    <w:p w:rsidR="00FA1D2A" w:rsidRDefault="00FA1D2A"/>
    <w:p w:rsidR="00FA1D2A" w:rsidRDefault="00FA1D2A"/>
    <w:p w:rsidR="00FA1D2A" w:rsidRDefault="005F14E5">
      <w:pPr>
        <w:jc w:val="center"/>
        <w:rPr>
          <w:rFonts w:ascii="Times New Roman" w:hAnsi="Times New Roman" w:cs="Times New Roman"/>
          <w:b/>
          <w:sz w:val="32"/>
          <w:szCs w:val="32"/>
        </w:rPr>
      </w:pPr>
      <w:r>
        <w:rPr>
          <w:rFonts w:ascii="Times New Roman" w:hAnsi="Times New Roman" w:cs="Times New Roman"/>
          <w:b/>
          <w:sz w:val="32"/>
          <w:szCs w:val="32"/>
        </w:rPr>
        <w:t>Педагогический опыт</w:t>
      </w:r>
    </w:p>
    <w:p w:rsidR="00FA1D2A" w:rsidRDefault="00FA1D2A"/>
    <w:p w:rsidR="00FA1D2A" w:rsidRDefault="005F14E5">
      <w:pPr>
        <w:pStyle w:val="af5"/>
        <w:jc w:val="center"/>
        <w:rPr>
          <w:rFonts w:ascii="Times New Roman" w:hAnsi="Times New Roman" w:cs="Times New Roman"/>
          <w:b/>
          <w:sz w:val="28"/>
          <w:szCs w:val="28"/>
        </w:rPr>
      </w:pPr>
      <w:r>
        <w:rPr>
          <w:rFonts w:ascii="Times New Roman" w:hAnsi="Times New Roman" w:cs="Times New Roman"/>
          <w:b/>
          <w:sz w:val="28"/>
          <w:szCs w:val="28"/>
        </w:rPr>
        <w:t>Использование нетрадиционных технологий (</w:t>
      </w:r>
      <w:proofErr w:type="spellStart"/>
      <w:r>
        <w:rPr>
          <w:rFonts w:ascii="Times New Roman" w:hAnsi="Times New Roman" w:cs="Times New Roman"/>
          <w:b/>
          <w:sz w:val="28"/>
          <w:szCs w:val="28"/>
        </w:rPr>
        <w:t>кинезиотерапии</w:t>
      </w:r>
      <w:proofErr w:type="spellEnd"/>
      <w:r>
        <w:rPr>
          <w:rFonts w:ascii="Times New Roman" w:hAnsi="Times New Roman" w:cs="Times New Roman"/>
          <w:b/>
          <w:sz w:val="28"/>
          <w:szCs w:val="28"/>
        </w:rPr>
        <w:t xml:space="preserve"> и </w:t>
      </w:r>
      <w:proofErr w:type="spellStart"/>
      <w:r>
        <w:rPr>
          <w:rFonts w:ascii="Times New Roman" w:hAnsi="Times New Roman" w:cs="Times New Roman"/>
          <w:b/>
          <w:sz w:val="28"/>
          <w:szCs w:val="28"/>
        </w:rPr>
        <w:t>биоэнергопластики</w:t>
      </w:r>
      <w:proofErr w:type="spellEnd"/>
      <w:r>
        <w:rPr>
          <w:rFonts w:ascii="Times New Roman" w:hAnsi="Times New Roman" w:cs="Times New Roman"/>
          <w:b/>
          <w:sz w:val="28"/>
          <w:szCs w:val="28"/>
        </w:rPr>
        <w:t>) в развитии артикуляционной моторики у старших дошкольников с дизартрией</w:t>
      </w:r>
    </w:p>
    <w:p w:rsidR="00FA1D2A" w:rsidRDefault="00FA1D2A">
      <w:pPr>
        <w:rPr>
          <w:b/>
        </w:rPr>
      </w:pPr>
    </w:p>
    <w:p w:rsidR="00FA1D2A" w:rsidRDefault="00FA1D2A"/>
    <w:p w:rsidR="00FA1D2A" w:rsidRDefault="00FA1D2A"/>
    <w:p w:rsidR="00FA1D2A" w:rsidRDefault="00FA1D2A"/>
    <w:p w:rsidR="00FA1D2A" w:rsidRDefault="00FA1D2A"/>
    <w:p w:rsidR="00FA1D2A" w:rsidRDefault="00FA1D2A"/>
    <w:p w:rsidR="00FA1D2A" w:rsidRDefault="00FA1D2A"/>
    <w:p w:rsidR="00FA1D2A" w:rsidRDefault="00FA1D2A"/>
    <w:p w:rsidR="00FA1D2A" w:rsidRDefault="00FA1D2A"/>
    <w:p w:rsidR="00FA1D2A" w:rsidRPr="009E32A5" w:rsidRDefault="00FA1D2A">
      <w:pPr>
        <w:rPr>
          <w:sz w:val="28"/>
          <w:szCs w:val="28"/>
        </w:rPr>
      </w:pPr>
    </w:p>
    <w:p w:rsidR="00FA1D2A" w:rsidRPr="009E32A5" w:rsidRDefault="005F14E5">
      <w:pPr>
        <w:pStyle w:val="af5"/>
        <w:jc w:val="right"/>
        <w:rPr>
          <w:rFonts w:ascii="Times New Roman" w:hAnsi="Times New Roman" w:cs="Times New Roman"/>
          <w:sz w:val="28"/>
          <w:szCs w:val="28"/>
        </w:rPr>
      </w:pPr>
      <w:r w:rsidRPr="009E32A5">
        <w:rPr>
          <w:rFonts w:ascii="Times New Roman" w:hAnsi="Times New Roman" w:cs="Times New Roman"/>
          <w:sz w:val="28"/>
          <w:szCs w:val="28"/>
        </w:rPr>
        <w:t>учитель-логопед</w:t>
      </w:r>
    </w:p>
    <w:p w:rsidR="00FA1D2A" w:rsidRPr="009E32A5" w:rsidRDefault="005F14E5">
      <w:pPr>
        <w:pStyle w:val="af5"/>
        <w:jc w:val="right"/>
        <w:rPr>
          <w:rFonts w:ascii="Times New Roman" w:hAnsi="Times New Roman" w:cs="Times New Roman"/>
          <w:b/>
          <w:sz w:val="28"/>
          <w:szCs w:val="28"/>
        </w:rPr>
      </w:pPr>
      <w:proofErr w:type="spellStart"/>
      <w:r w:rsidRPr="009E32A5">
        <w:rPr>
          <w:rFonts w:ascii="Times New Roman" w:hAnsi="Times New Roman" w:cs="Times New Roman"/>
          <w:b/>
          <w:sz w:val="28"/>
          <w:szCs w:val="28"/>
        </w:rPr>
        <w:t>Кощенкова</w:t>
      </w:r>
      <w:proofErr w:type="spellEnd"/>
      <w:r w:rsidRPr="009E32A5">
        <w:rPr>
          <w:rFonts w:ascii="Times New Roman" w:hAnsi="Times New Roman" w:cs="Times New Roman"/>
          <w:b/>
          <w:sz w:val="28"/>
          <w:szCs w:val="28"/>
        </w:rPr>
        <w:t xml:space="preserve"> Надежда Евгеньевна</w:t>
      </w:r>
    </w:p>
    <w:p w:rsidR="00FA1D2A" w:rsidRPr="009E32A5" w:rsidRDefault="00FA1D2A">
      <w:pPr>
        <w:pStyle w:val="af5"/>
        <w:jc w:val="right"/>
        <w:rPr>
          <w:rFonts w:ascii="Times New Roman" w:hAnsi="Times New Roman" w:cs="Times New Roman"/>
          <w:sz w:val="28"/>
          <w:szCs w:val="28"/>
        </w:rPr>
      </w:pPr>
    </w:p>
    <w:p w:rsidR="00FA1D2A" w:rsidRDefault="00FA1D2A">
      <w:pPr>
        <w:pStyle w:val="af5"/>
        <w:jc w:val="right"/>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rPr>
          <w:rFonts w:ascii="Times New Roman" w:hAnsi="Times New Roman" w:cs="Times New Roman"/>
        </w:rPr>
      </w:pPr>
    </w:p>
    <w:p w:rsidR="00FA1D2A" w:rsidRDefault="00FA1D2A">
      <w:pPr>
        <w:pStyle w:val="af5"/>
        <w:jc w:val="center"/>
        <w:rPr>
          <w:rFonts w:ascii="Times New Roman" w:hAnsi="Times New Roman" w:cs="Times New Roman"/>
        </w:rPr>
      </w:pPr>
    </w:p>
    <w:p w:rsidR="00FA1D2A" w:rsidRPr="009E32A5" w:rsidRDefault="005F14E5">
      <w:pPr>
        <w:pStyle w:val="af5"/>
        <w:jc w:val="center"/>
        <w:rPr>
          <w:rFonts w:ascii="Times New Roman" w:hAnsi="Times New Roman" w:cs="Times New Roman"/>
          <w:sz w:val="28"/>
          <w:szCs w:val="28"/>
        </w:rPr>
      </w:pPr>
      <w:r w:rsidRPr="009E32A5">
        <w:rPr>
          <w:rFonts w:ascii="Times New Roman" w:hAnsi="Times New Roman" w:cs="Times New Roman"/>
          <w:b/>
          <w:sz w:val="28"/>
          <w:szCs w:val="28"/>
        </w:rPr>
        <w:t>пос. Мелехово, 2021 г</w:t>
      </w:r>
      <w:r w:rsidRPr="009E32A5">
        <w:rPr>
          <w:rFonts w:ascii="Times New Roman" w:hAnsi="Times New Roman" w:cs="Times New Roman"/>
          <w:sz w:val="28"/>
          <w:szCs w:val="28"/>
        </w:rPr>
        <w:t>.</w:t>
      </w:r>
    </w:p>
    <w:p w:rsidR="00FA1D2A" w:rsidRDefault="00FA1D2A">
      <w:pPr>
        <w:pStyle w:val="af5"/>
        <w:jc w:val="center"/>
        <w:rPr>
          <w:rFonts w:ascii="Times New Roman" w:hAnsi="Times New Roman" w:cs="Times New Roman"/>
        </w:rPr>
      </w:pPr>
    </w:p>
    <w:p w:rsidR="00FA1D2A" w:rsidRDefault="005F14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работы</w:t>
      </w:r>
    </w:p>
    <w:p w:rsidR="00FA1D2A" w:rsidRDefault="00FA1D2A">
      <w:pPr>
        <w:spacing w:after="0" w:line="240" w:lineRule="auto"/>
        <w:jc w:val="center"/>
        <w:rPr>
          <w:rFonts w:ascii="Times New Roman" w:hAnsi="Times New Roman" w:cs="Times New Roman"/>
          <w:b/>
          <w:sz w:val="28"/>
          <w:szCs w:val="28"/>
        </w:rPr>
      </w:pP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1.Условия возникновения и становления педагогического опыта………   3</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2.Актуальность </w:t>
      </w:r>
      <w:r w:rsidR="00D00890">
        <w:rPr>
          <w:rFonts w:ascii="Times New Roman" w:hAnsi="Times New Roman" w:cs="Times New Roman"/>
          <w:sz w:val="28"/>
          <w:szCs w:val="28"/>
        </w:rPr>
        <w:t xml:space="preserve">и перспектива </w:t>
      </w:r>
      <w:r>
        <w:rPr>
          <w:rFonts w:ascii="Times New Roman" w:hAnsi="Times New Roman" w:cs="Times New Roman"/>
          <w:sz w:val="28"/>
          <w:szCs w:val="28"/>
        </w:rPr>
        <w:t>опыта………………………………</w:t>
      </w:r>
      <w:r w:rsidR="00D00890">
        <w:rPr>
          <w:rFonts w:ascii="Times New Roman" w:hAnsi="Times New Roman" w:cs="Times New Roman"/>
          <w:sz w:val="28"/>
          <w:szCs w:val="28"/>
        </w:rPr>
        <w:t xml:space="preserve">……..... </w:t>
      </w:r>
      <w:r>
        <w:rPr>
          <w:rFonts w:ascii="Times New Roman" w:hAnsi="Times New Roman" w:cs="Times New Roman"/>
          <w:sz w:val="28"/>
          <w:szCs w:val="28"/>
        </w:rPr>
        <w:t>3</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3. Ведущая педагогическая идея опыта……………………………………   4</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4.Практическая значимость опыта…………………………………………   4</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5.Теоретические аспекты опыта……………………………………………   4</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6.Технология опыта…………………………………………………………   6</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7.Результативность опыта…………………………………………………. .  9</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8.Используемые ресурсы…………………………………………………… 12</w:t>
      </w:r>
    </w:p>
    <w:p w:rsidR="00FA1D2A" w:rsidRDefault="00FA1D2A">
      <w:pPr>
        <w:spacing w:after="0" w:line="240" w:lineRule="auto"/>
        <w:rPr>
          <w:rFonts w:ascii="Times New Roman" w:hAnsi="Times New Roman" w:cs="Times New Roman"/>
          <w:sz w:val="28"/>
          <w:szCs w:val="28"/>
        </w:rPr>
      </w:pPr>
    </w:p>
    <w:p w:rsidR="00FA1D2A" w:rsidRDefault="005F14E5">
      <w:pPr>
        <w:spacing w:after="0" w:line="240" w:lineRule="auto"/>
        <w:rPr>
          <w:rFonts w:ascii="Times New Roman" w:hAnsi="Times New Roman" w:cs="Times New Roman"/>
          <w:sz w:val="28"/>
          <w:szCs w:val="28"/>
        </w:rPr>
      </w:pPr>
      <w:r>
        <w:rPr>
          <w:rFonts w:ascii="Times New Roman" w:hAnsi="Times New Roman" w:cs="Times New Roman"/>
          <w:sz w:val="28"/>
          <w:szCs w:val="28"/>
        </w:rPr>
        <w:t>9.Приложения………………………………………………………………...14</w:t>
      </w:r>
    </w:p>
    <w:p w:rsidR="00FA1D2A" w:rsidRDefault="00FA1D2A">
      <w:pPr>
        <w:spacing w:after="0" w:line="240" w:lineRule="auto"/>
        <w:rPr>
          <w:rFonts w:ascii="Times New Roman" w:hAnsi="Times New Roman" w:cs="Times New Roman"/>
          <w:sz w:val="28"/>
          <w:szCs w:val="28"/>
        </w:rPr>
      </w:pPr>
    </w:p>
    <w:p w:rsidR="00FA1D2A" w:rsidRDefault="00FA1D2A">
      <w:pPr>
        <w:spacing w:after="0" w:line="240" w:lineRule="auto"/>
        <w:rPr>
          <w:rFonts w:ascii="Times New Roman" w:hAnsi="Times New Roman" w:cs="Times New Roman"/>
          <w:sz w:val="28"/>
          <w:szCs w:val="28"/>
        </w:rPr>
      </w:pPr>
    </w:p>
    <w:p w:rsidR="00FA1D2A" w:rsidRDefault="00FA1D2A">
      <w:pPr>
        <w:spacing w:after="0" w:line="240" w:lineRule="auto"/>
        <w:rPr>
          <w:rFonts w:ascii="Times New Roman" w:hAnsi="Times New Roman" w:cs="Times New Roman"/>
          <w:sz w:val="28"/>
          <w:szCs w:val="28"/>
        </w:rPr>
      </w:pPr>
    </w:p>
    <w:p w:rsidR="00FA1D2A" w:rsidRDefault="00FA1D2A">
      <w:pPr>
        <w:spacing w:after="0" w:line="240" w:lineRule="auto"/>
        <w:rPr>
          <w:rFonts w:ascii="Times New Roman" w:hAnsi="Times New Roman" w:cs="Times New Roman"/>
          <w:sz w:val="28"/>
          <w:szCs w:val="28"/>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FA1D2A">
      <w:pPr>
        <w:spacing w:after="0" w:line="240" w:lineRule="auto"/>
        <w:rPr>
          <w:rFonts w:ascii="Times New Roman" w:hAnsi="Times New Roman" w:cs="Times New Roman"/>
          <w:sz w:val="24"/>
          <w:szCs w:val="24"/>
        </w:rPr>
      </w:pPr>
    </w:p>
    <w:p w:rsidR="00FA1D2A" w:rsidRDefault="005F14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Условия возникновения и становления педагогического опыта</w:t>
      </w:r>
    </w:p>
    <w:p w:rsidR="00FA1D2A" w:rsidRPr="00CF15E9" w:rsidRDefault="005F14E5" w:rsidP="00CF15E9">
      <w:pPr>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Мелеховский</w:t>
      </w:r>
      <w:proofErr w:type="spellEnd"/>
      <w:r>
        <w:rPr>
          <w:rFonts w:ascii="Times New Roman" w:hAnsi="Times New Roman" w:cs="Times New Roman"/>
          <w:sz w:val="28"/>
          <w:szCs w:val="28"/>
        </w:rPr>
        <w:t xml:space="preserve"> филиал ГБУ ВО «Центр психолого-педагогической, медицинской и социальной помощи» за логопедической помощью часто обращаются родители детей, имеющих проблемы со звукопроизношением. За период с 2020 по 2021 год было проведено логопедическое обследование 24 детей с целью выявления причин нарушения звукопроизношения. Основная масса детей - дошкольники старшего и подготовительного к школе возраста. Все обследованные дети имели полиморфное нарушение звукопроизношения, причиной которого в 83,3% случаев (20 человек) стала дизартрия разной степени тяжести (от минимальных проявлений до тяжёлых форм).       </w:t>
      </w:r>
    </w:p>
    <w:p w:rsidR="00CF15E9" w:rsidRDefault="005F14E5" w:rsidP="00CF15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этим возникла необходимость поиска, изучения и использования наиболее эффективных методов и приемов коррекционной работы.</w:t>
      </w:r>
    </w:p>
    <w:p w:rsidR="00FA1D2A" w:rsidRDefault="005F14E5" w:rsidP="00CF15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Результатом изучения литературы и опыта коллег-логопедов стало применение в работе нетрадиционных технологий -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w:t>
      </w:r>
    </w:p>
    <w:p w:rsidR="00CF15E9" w:rsidRDefault="005F14E5" w:rsidP="00CF15E9">
      <w:pPr>
        <w:shd w:val="clear" w:color="FFFFFF" w:fill="FFFFFF"/>
        <w:spacing w:after="0" w:line="360" w:lineRule="auto"/>
        <w:jc w:val="center"/>
        <w:rPr>
          <w:rFonts w:ascii="Times New Roman" w:hAnsi="Times New Roman" w:cs="Times New Roman"/>
          <w:color w:val="333333"/>
          <w:sz w:val="28"/>
          <w:szCs w:val="28"/>
        </w:rPr>
      </w:pPr>
      <w:r>
        <w:rPr>
          <w:rFonts w:ascii="Times New Roman" w:hAnsi="Times New Roman" w:cs="Times New Roman"/>
          <w:b/>
          <w:sz w:val="28"/>
          <w:szCs w:val="28"/>
        </w:rPr>
        <w:t>Актуальность</w:t>
      </w:r>
      <w:r w:rsidR="00D00890">
        <w:rPr>
          <w:rFonts w:ascii="Times New Roman" w:hAnsi="Times New Roman" w:cs="Times New Roman"/>
          <w:b/>
          <w:sz w:val="28"/>
          <w:szCs w:val="28"/>
        </w:rPr>
        <w:t xml:space="preserve"> и перспектива</w:t>
      </w:r>
      <w:r>
        <w:rPr>
          <w:rFonts w:ascii="Times New Roman" w:hAnsi="Times New Roman" w:cs="Times New Roman"/>
          <w:b/>
          <w:sz w:val="28"/>
          <w:szCs w:val="28"/>
        </w:rPr>
        <w:t xml:space="preserve"> опыта</w:t>
      </w:r>
    </w:p>
    <w:p w:rsidR="00FA1D2A" w:rsidRPr="00CF15E9" w:rsidRDefault="005F14E5" w:rsidP="00CF15E9">
      <w:pPr>
        <w:shd w:val="clear" w:color="FFFFFF" w:fill="FFFFFF"/>
        <w:spacing w:after="0" w:line="360" w:lineRule="auto"/>
        <w:ind w:firstLine="567"/>
        <w:jc w:val="both"/>
        <w:rPr>
          <w:rFonts w:ascii="Times New Roman" w:hAnsi="Times New Roman" w:cs="Times New Roman"/>
          <w:color w:val="333333"/>
          <w:sz w:val="28"/>
          <w:szCs w:val="28"/>
        </w:rPr>
      </w:pPr>
      <w:r>
        <w:rPr>
          <w:rFonts w:ascii="Times New Roman" w:hAnsi="Times New Roman" w:cs="Times New Roman"/>
          <w:sz w:val="28"/>
          <w:szCs w:val="28"/>
        </w:rPr>
        <w:t xml:space="preserve">Данные логопедических обследований показывают растущее число детей с нарушениями звукопроизношения, в основе которых лежит дизартрия.  Дети с дизартрией - это особая категория детей, которая имеет не только сложные нарушения в развитии речи, но и нарушения в эмоционально-волевой сфере.                      Согласно ФГОС ДО овладение звуковой культурой речи служит предпосылкой к обучению грамоте в дошкольном детстве и успешной социализации в дальнейшем.  </w:t>
      </w:r>
    </w:p>
    <w:p w:rsidR="00FA1D2A" w:rsidRDefault="005F14E5" w:rsidP="00CF15E9">
      <w:pPr>
        <w:spacing w:after="0" w:line="360" w:lineRule="auto"/>
        <w:ind w:firstLine="567"/>
        <w:jc w:val="both"/>
        <w:rPr>
          <w:rFonts w:ascii="Times New Roman" w:hAnsi="Times New Roman" w:cs="Times New Roman"/>
          <w:color w:val="FF0000"/>
          <w:sz w:val="28"/>
          <w:szCs w:val="28"/>
        </w:rPr>
      </w:pPr>
      <w:proofErr w:type="spellStart"/>
      <w:r>
        <w:rPr>
          <w:rFonts w:ascii="Times New Roman" w:hAnsi="Times New Roman" w:cs="Times New Roman"/>
          <w:sz w:val="28"/>
          <w:szCs w:val="28"/>
        </w:rPr>
        <w:t>Биоэнергопластика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кинезиотерапия</w:t>
      </w:r>
      <w:proofErr w:type="spellEnd"/>
      <w:r>
        <w:rPr>
          <w:rFonts w:ascii="Times New Roman" w:hAnsi="Times New Roman" w:cs="Times New Roman"/>
          <w:sz w:val="28"/>
          <w:szCs w:val="28"/>
        </w:rPr>
        <w:t xml:space="preserve"> относятся к </w:t>
      </w:r>
      <w:proofErr w:type="spellStart"/>
      <w:r>
        <w:rPr>
          <w:rFonts w:ascii="Times New Roman" w:hAnsi="Times New Roman" w:cs="Times New Roman"/>
          <w:sz w:val="28"/>
          <w:szCs w:val="28"/>
        </w:rPr>
        <w:t>здоровьесберегающим</w:t>
      </w:r>
      <w:proofErr w:type="spellEnd"/>
      <w:r>
        <w:rPr>
          <w:rFonts w:ascii="Times New Roman" w:hAnsi="Times New Roman" w:cs="Times New Roman"/>
          <w:sz w:val="28"/>
          <w:szCs w:val="28"/>
        </w:rPr>
        <w:t xml:space="preserve"> технологиям, направленным на развитие психофизиологической базы речи. Использование этих технологий </w:t>
      </w:r>
      <w:r w:rsidR="00D00890">
        <w:rPr>
          <w:rFonts w:ascii="Times New Roman" w:hAnsi="Times New Roman" w:cs="Times New Roman"/>
          <w:sz w:val="28"/>
          <w:szCs w:val="28"/>
        </w:rPr>
        <w:t xml:space="preserve">помогает </w:t>
      </w:r>
      <w:r>
        <w:rPr>
          <w:rFonts w:ascii="Times New Roman" w:hAnsi="Times New Roman" w:cs="Times New Roman"/>
          <w:sz w:val="28"/>
          <w:szCs w:val="28"/>
        </w:rPr>
        <w:t>преодолению речевых, двигательных, эмоционально-волев</w:t>
      </w:r>
      <w:r w:rsidR="00D00890">
        <w:rPr>
          <w:rFonts w:ascii="Times New Roman" w:hAnsi="Times New Roman" w:cs="Times New Roman"/>
          <w:sz w:val="28"/>
          <w:szCs w:val="28"/>
        </w:rPr>
        <w:t xml:space="preserve">ых нарушений, </w:t>
      </w:r>
      <w:r w:rsidR="00D00890" w:rsidRPr="001F5E68">
        <w:rPr>
          <w:rFonts w:ascii="Times New Roman" w:hAnsi="Times New Roman" w:cs="Times New Roman"/>
          <w:color w:val="000000" w:themeColor="text1"/>
          <w:sz w:val="28"/>
          <w:szCs w:val="28"/>
        </w:rPr>
        <w:t>что</w:t>
      </w:r>
      <w:r w:rsidR="001F5E68" w:rsidRPr="001F5E68">
        <w:rPr>
          <w:rFonts w:ascii="Times New Roman" w:hAnsi="Times New Roman" w:cs="Times New Roman"/>
          <w:color w:val="000000" w:themeColor="text1"/>
          <w:sz w:val="28"/>
          <w:szCs w:val="28"/>
        </w:rPr>
        <w:t xml:space="preserve"> способствует более эффективному обучению и личностному развитию</w:t>
      </w:r>
      <w:r w:rsidR="00D00890" w:rsidRPr="001F5E68">
        <w:rPr>
          <w:rFonts w:ascii="Times New Roman" w:hAnsi="Times New Roman" w:cs="Times New Roman"/>
          <w:color w:val="000000" w:themeColor="text1"/>
          <w:sz w:val="28"/>
          <w:szCs w:val="28"/>
        </w:rPr>
        <w:t xml:space="preserve"> ребенка в целом. </w:t>
      </w:r>
    </w:p>
    <w:p w:rsidR="00FA1D2A" w:rsidRDefault="005F14E5" w:rsidP="00CF15E9">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Ведущая педагогическая идея опыта</w:t>
      </w:r>
    </w:p>
    <w:p w:rsidR="00FA1D2A" w:rsidRDefault="005F14E5" w:rsidP="00CF15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Ведущая педагогическая идея опыта заключается в повышении эффективности коррекционной логопедической работы посредством использования технологи</w:t>
      </w:r>
      <w:r w:rsidR="00CF15E9">
        <w:rPr>
          <w:rFonts w:ascii="Times New Roman" w:hAnsi="Times New Roman" w:cs="Times New Roman"/>
          <w:sz w:val="28"/>
          <w:szCs w:val="28"/>
        </w:rPr>
        <w:t>й</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включающих в себя специальные   развивающие упражнения, ориентированные на развитие психофизиологической и двигательной основы речи, что в дальнейшем становится условием успешного обучения в школе.</w:t>
      </w:r>
    </w:p>
    <w:p w:rsidR="00FA1D2A" w:rsidRDefault="005F14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Практическая значимость опыта</w:t>
      </w:r>
    </w:p>
    <w:p w:rsidR="00FA1D2A" w:rsidRDefault="005F14E5" w:rsidP="00CF15E9">
      <w:pPr>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t>Содержащиеся в опыте теоретические и практические материалы могут использоваться учителями-логопедами, учителями-дефектологами дошкольных образовательных организаций.</w:t>
      </w:r>
    </w:p>
    <w:p w:rsidR="00FA1D2A" w:rsidRDefault="005F14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Теоретические аспекты опыта</w:t>
      </w:r>
    </w:p>
    <w:p w:rsidR="00FA1D2A" w:rsidRDefault="005F14E5" w:rsidP="00CF15E9">
      <w:pPr>
        <w:spacing w:after="0" w:line="360" w:lineRule="auto"/>
        <w:ind w:firstLine="567"/>
        <w:jc w:val="both"/>
        <w:rPr>
          <w:rFonts w:ascii="Times New Roman" w:hAnsi="Times New Roman" w:cs="Times New Roman"/>
          <w:color w:val="FF0000"/>
          <w:sz w:val="28"/>
          <w:szCs w:val="28"/>
          <w:shd w:val="clear" w:color="FFFFFF" w:fill="FFFFFF"/>
        </w:rPr>
      </w:pPr>
      <w:r>
        <w:rPr>
          <w:rFonts w:ascii="Times New Roman" w:hAnsi="Times New Roman" w:cs="Times New Roman"/>
          <w:sz w:val="28"/>
          <w:szCs w:val="28"/>
          <w:shd w:val="clear" w:color="FFFFFF" w:fill="FFFFFF"/>
        </w:rPr>
        <w:t>Любое движение требует энергозатрат. Необходимая энергия находится внутри самого человека, нужно только грамотно её распределить.</w:t>
      </w:r>
    </w:p>
    <w:p w:rsidR="00FA1D2A" w:rsidRDefault="005F14E5" w:rsidP="00CF15E9">
      <w:pPr>
        <w:spacing w:after="0" w:line="360" w:lineRule="auto"/>
        <w:ind w:firstLine="567"/>
        <w:jc w:val="both"/>
        <w:rPr>
          <w:rFonts w:ascii="Times New Roman" w:hAnsi="Times New Roman" w:cs="Times New Roman"/>
          <w:sz w:val="28"/>
          <w:szCs w:val="28"/>
          <w:highlight w:val="white"/>
          <w:shd w:val="clear" w:color="FFFAFA" w:fill="FFFAFA"/>
        </w:rPr>
      </w:pPr>
      <w:r>
        <w:rPr>
          <w:rFonts w:ascii="Times New Roman" w:hAnsi="Times New Roman" w:cs="Times New Roman"/>
          <w:sz w:val="28"/>
          <w:szCs w:val="28"/>
        </w:rPr>
        <w:t xml:space="preserve">Теоретическая </w:t>
      </w:r>
      <w:proofErr w:type="gramStart"/>
      <w:r>
        <w:rPr>
          <w:rFonts w:ascii="Times New Roman" w:hAnsi="Times New Roman" w:cs="Times New Roman"/>
          <w:sz w:val="28"/>
          <w:szCs w:val="28"/>
        </w:rPr>
        <w:t>база  педагогического</w:t>
      </w:r>
      <w:proofErr w:type="gramEnd"/>
      <w:r>
        <w:rPr>
          <w:rFonts w:ascii="Times New Roman" w:hAnsi="Times New Roman" w:cs="Times New Roman"/>
          <w:sz w:val="28"/>
          <w:szCs w:val="28"/>
        </w:rPr>
        <w:t xml:space="preserve"> опыта опирается на концепцию А.Р. </w:t>
      </w:r>
      <w:proofErr w:type="spellStart"/>
      <w:r>
        <w:rPr>
          <w:rFonts w:ascii="Times New Roman" w:hAnsi="Times New Roman" w:cs="Times New Roman"/>
          <w:sz w:val="28"/>
          <w:szCs w:val="28"/>
        </w:rPr>
        <w:t>Лурии</w:t>
      </w:r>
      <w:proofErr w:type="spellEnd"/>
      <w:r>
        <w:rPr>
          <w:rFonts w:ascii="Times New Roman" w:hAnsi="Times New Roman" w:cs="Times New Roman"/>
          <w:sz w:val="28"/>
          <w:szCs w:val="28"/>
        </w:rPr>
        <w:t xml:space="preserve"> о трёх функциональных блоках мозга. </w:t>
      </w:r>
      <w:r>
        <w:rPr>
          <w:rFonts w:ascii="Times New Roman" w:hAnsi="Times New Roman" w:cs="Times New Roman"/>
          <w:sz w:val="28"/>
          <w:szCs w:val="28"/>
          <w:highlight w:val="white"/>
          <w:shd w:val="clear" w:color="FFFAFA" w:fill="FFFAFA"/>
        </w:rPr>
        <w:t xml:space="preserve">Согласно этой концепции мозг как субстрат психической деятельности можно разделить на три структурно-функциональных блока [10]: </w:t>
      </w:r>
    </w:p>
    <w:p w:rsidR="00FA1D2A" w:rsidRDefault="005F14E5">
      <w:pPr>
        <w:numPr>
          <w:ilvl w:val="0"/>
          <w:numId w:val="1"/>
        </w:numPr>
        <w:spacing w:after="0" w:line="360" w:lineRule="auto"/>
        <w:jc w:val="both"/>
        <w:rPr>
          <w:rFonts w:ascii="Times New Roman" w:hAnsi="Times New Roman" w:cs="Times New Roman"/>
          <w:sz w:val="28"/>
          <w:szCs w:val="28"/>
          <w:highlight w:val="white"/>
          <w:shd w:val="clear" w:color="FFFAFA" w:fill="FFFAFA"/>
        </w:rPr>
      </w:pPr>
      <w:r>
        <w:rPr>
          <w:rFonts w:ascii="Times New Roman" w:hAnsi="Times New Roman" w:cs="Times New Roman"/>
          <w:sz w:val="28"/>
          <w:szCs w:val="28"/>
          <w:highlight w:val="white"/>
          <w:shd w:val="clear" w:color="FFFAFA" w:fill="FFFAFA"/>
        </w:rPr>
        <w:t>энергетический блок;</w:t>
      </w:r>
    </w:p>
    <w:p w:rsidR="00FA1D2A" w:rsidRDefault="005F14E5">
      <w:pPr>
        <w:numPr>
          <w:ilvl w:val="0"/>
          <w:numId w:val="1"/>
        </w:numPr>
        <w:spacing w:after="0" w:line="360" w:lineRule="auto"/>
        <w:jc w:val="both"/>
        <w:rPr>
          <w:rFonts w:ascii="Times New Roman" w:hAnsi="Times New Roman" w:cs="Times New Roman"/>
          <w:sz w:val="28"/>
          <w:szCs w:val="28"/>
          <w:highlight w:val="white"/>
        </w:rPr>
      </w:pPr>
      <w:r>
        <w:rPr>
          <w:rFonts w:ascii="Times New Roman" w:hAnsi="Times New Roman" w:cs="Times New Roman"/>
          <w:sz w:val="28"/>
          <w:szCs w:val="28"/>
          <w:highlight w:val="white"/>
          <w:shd w:val="clear" w:color="FFFAFA" w:fill="FFFAFA"/>
        </w:rPr>
        <w:t xml:space="preserve">блок приема, переработки и хранения </w:t>
      </w:r>
      <w:proofErr w:type="spellStart"/>
      <w:r>
        <w:rPr>
          <w:rFonts w:ascii="Times New Roman" w:hAnsi="Times New Roman" w:cs="Times New Roman"/>
          <w:sz w:val="28"/>
          <w:szCs w:val="28"/>
          <w:highlight w:val="white"/>
          <w:shd w:val="clear" w:color="FFFAFA" w:fill="FFFAFA"/>
        </w:rPr>
        <w:t>экстероцептивной</w:t>
      </w:r>
      <w:proofErr w:type="spellEnd"/>
      <w:r>
        <w:rPr>
          <w:rFonts w:ascii="Times New Roman" w:hAnsi="Times New Roman" w:cs="Times New Roman"/>
          <w:sz w:val="28"/>
          <w:szCs w:val="28"/>
          <w:highlight w:val="white"/>
          <w:shd w:val="clear" w:color="FFFAFA" w:fill="FFFAFA"/>
        </w:rPr>
        <w:t xml:space="preserve"> информации;</w:t>
      </w:r>
    </w:p>
    <w:p w:rsidR="00FA1D2A" w:rsidRDefault="005F14E5">
      <w:pPr>
        <w:numPr>
          <w:ilvl w:val="0"/>
          <w:numId w:val="1"/>
        </w:numPr>
        <w:spacing w:after="0" w:line="360" w:lineRule="auto"/>
        <w:jc w:val="both"/>
        <w:rPr>
          <w:rFonts w:ascii="Times New Roman" w:hAnsi="Times New Roman" w:cs="Times New Roman"/>
          <w:sz w:val="28"/>
          <w:szCs w:val="28"/>
          <w:highlight w:val="white"/>
        </w:rPr>
      </w:pPr>
      <w:r>
        <w:rPr>
          <w:rFonts w:ascii="Times New Roman" w:hAnsi="Times New Roman" w:cs="Times New Roman"/>
          <w:sz w:val="28"/>
          <w:szCs w:val="28"/>
          <w:highlight w:val="white"/>
          <w:shd w:val="clear" w:color="FFFAFA" w:fill="FFFAFA"/>
        </w:rPr>
        <w:t>блок программирования, регуляции и контроля сложных форм деятельности.</w:t>
      </w:r>
    </w:p>
    <w:p w:rsidR="00FA1D2A" w:rsidRDefault="005F14E5" w:rsidP="00F42C9D">
      <w:pPr>
        <w:spacing w:after="0" w:line="360" w:lineRule="auto"/>
        <w:ind w:firstLine="567"/>
        <w:jc w:val="both"/>
        <w:rPr>
          <w:rFonts w:ascii="Times New Roman" w:hAnsi="Times New Roman" w:cs="Times New Roman"/>
          <w:sz w:val="28"/>
          <w:szCs w:val="28"/>
          <w:highlight w:val="white"/>
          <w:shd w:val="clear" w:color="FFFAFA" w:fill="FFFAFA"/>
        </w:rPr>
      </w:pPr>
      <w:r>
        <w:rPr>
          <w:rFonts w:ascii="Times New Roman" w:hAnsi="Times New Roman" w:cs="Times New Roman"/>
          <w:sz w:val="28"/>
          <w:szCs w:val="28"/>
          <w:highlight w:val="white"/>
          <w:shd w:val="clear" w:color="FFFAFA" w:fill="FFFAFA"/>
        </w:rPr>
        <w:t>Речевое развитие ребёнка напрямую связано с развитием центральной нервной системы. Л.С. Выготский говорит о том, что «речь - высшая психическая функция» [4].</w:t>
      </w:r>
    </w:p>
    <w:p w:rsidR="00FA1D2A" w:rsidRDefault="005F14E5" w:rsidP="00F42C9D">
      <w:pPr>
        <w:spacing w:after="0" w:line="360" w:lineRule="auto"/>
        <w:ind w:firstLine="567"/>
        <w:jc w:val="both"/>
        <w:rPr>
          <w:rFonts w:ascii="Times New Roman" w:hAnsi="Times New Roman" w:cs="Times New Roman"/>
          <w:sz w:val="28"/>
          <w:szCs w:val="28"/>
          <w:highlight w:val="white"/>
          <w:shd w:val="clear" w:color="FFFAFA" w:fill="FFFAFA"/>
        </w:rPr>
      </w:pPr>
      <w:r>
        <w:rPr>
          <w:rFonts w:ascii="Times New Roman" w:hAnsi="Times New Roman" w:cs="Times New Roman"/>
          <w:sz w:val="28"/>
          <w:szCs w:val="28"/>
          <w:highlight w:val="white"/>
          <w:shd w:val="clear" w:color="FFFAFA" w:fill="FFFAFA"/>
        </w:rPr>
        <w:t xml:space="preserve">Каждый блок головного мозга имеет свои временные границы созревания. В период становления речи как высшей психической функции (от рождения до 7-8 лет) созревают первый (энергетический) и второй (приём, переработка и хранение информации) блоки мозга. Признаками нарушения в развитии и функционировании этих двух блоков является истощаемость, </w:t>
      </w:r>
      <w:r>
        <w:rPr>
          <w:rFonts w:ascii="Times New Roman" w:hAnsi="Times New Roman" w:cs="Times New Roman"/>
          <w:sz w:val="28"/>
          <w:szCs w:val="28"/>
          <w:highlight w:val="white"/>
          <w:shd w:val="clear" w:color="FFFAFA" w:fill="FFFAFA"/>
        </w:rPr>
        <w:lastRenderedPageBreak/>
        <w:t>утомляемость, вялость, эмоциональная неуравновешенность, моторная неловкость, недоразвитие мелкой моторики, несформированность пространственных представлений, проблемы в речевом развитии.</w:t>
      </w:r>
    </w:p>
    <w:p w:rsidR="00FA1D2A" w:rsidRDefault="005F14E5" w:rsidP="00E1088E">
      <w:pPr>
        <w:spacing w:after="0" w:line="360" w:lineRule="auto"/>
        <w:ind w:firstLine="567"/>
        <w:jc w:val="both"/>
        <w:rPr>
          <w:rFonts w:ascii="Times New Roman" w:hAnsi="Times New Roman" w:cs="Times New Roman"/>
          <w:sz w:val="28"/>
          <w:szCs w:val="28"/>
        </w:rPr>
      </w:pPr>
      <w:r>
        <w:rPr>
          <w:rFonts w:ascii="Times New Roman" w:hAnsi="Times New Roman" w:cs="Times New Roman"/>
          <w:color w:val="212529"/>
          <w:sz w:val="28"/>
          <w:szCs w:val="28"/>
          <w:highlight w:val="white"/>
          <w:shd w:val="clear" w:color="FFFAFA" w:fill="FFFAFA"/>
        </w:rPr>
        <w:t>Исследования</w:t>
      </w:r>
      <w:r>
        <w:rPr>
          <w:rFonts w:ascii="Times New Roman" w:hAnsi="Times New Roman" w:cs="Times New Roman"/>
          <w:sz w:val="28"/>
          <w:szCs w:val="28"/>
          <w:highlight w:val="white"/>
        </w:rPr>
        <w:t xml:space="preserve"> В. М. Бехтерева, И. М. Сеченова, И. П. Павлова и др.  доказали, что первой доминирующей врожденной формой деятельности является двигательная. «Движение, сначала совсем простое, а затем всё более и более сложное, даёт ребёнку возможность осваивать мир, общаться с окружающими, учиться и постигать» </w:t>
      </w:r>
      <w:r>
        <w:rPr>
          <w:rFonts w:ascii="Times New Roman" w:hAnsi="Times New Roman" w:cs="Times New Roman"/>
          <w:sz w:val="28"/>
          <w:szCs w:val="28"/>
        </w:rPr>
        <w:t>[12].</w:t>
      </w:r>
    </w:p>
    <w:p w:rsidR="00FA1D2A" w:rsidRDefault="005F14E5" w:rsidP="00E108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основе звукопроизношения лежит двигательная программа. Согласно возрастным нормам развития речи нормированное звукопроизношение устанавливается к 6 годам - времени окончания формирования первых двух блоков мозга.</w:t>
      </w:r>
    </w:p>
    <w:p w:rsidR="00FA1D2A" w:rsidRDefault="005F14E5" w:rsidP="00E108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влияя на психофизиологическую базу речи (развитие блоков мозга), можно скорректировать речевое развитие (двигательную программу, затрагивающую артикуляционную моторику). </w:t>
      </w:r>
    </w:p>
    <w:p w:rsidR="00FA1D2A" w:rsidRDefault="005F14E5" w:rsidP="00E1088E">
      <w:pPr>
        <w:shd w:val="clear" w:color="FFFFFF" w:fill="FFFFFF"/>
        <w:spacing w:after="0" w:line="360" w:lineRule="auto"/>
        <w:ind w:firstLine="567"/>
        <w:jc w:val="both"/>
        <w:rPr>
          <w:rFonts w:ascii="Times New Roman" w:hAnsi="Times New Roman" w:cs="Times New Roman"/>
          <w:sz w:val="28"/>
          <w:szCs w:val="28"/>
          <w:shd w:val="clear" w:color="FFFFFF" w:fill="FFFFFF"/>
        </w:rPr>
      </w:pPr>
      <w:r>
        <w:rPr>
          <w:rFonts w:ascii="Times New Roman" w:hAnsi="Times New Roman" w:cs="Times New Roman"/>
          <w:sz w:val="28"/>
          <w:szCs w:val="28"/>
        </w:rPr>
        <w:t xml:space="preserve">Единство психофизиологической базы обеспечивается деятельностью двух полушарий головного мозга, тесно связанных между собой системой нервных волокон. Следовательно, развивая полушария головного мозга и межполушарное взаимодействие через систему специальных упражнений, можно добиться положительных результатов в психическом развитии детей, а значит и в речи (звукопроизношении). </w:t>
      </w:r>
      <w:r>
        <w:rPr>
          <w:rFonts w:ascii="Times New Roman" w:hAnsi="Times New Roman" w:cs="Times New Roman"/>
          <w:sz w:val="28"/>
          <w:szCs w:val="28"/>
          <w:shd w:val="clear" w:color="FFFFFF" w:fill="FFFFFF"/>
        </w:rPr>
        <w:t xml:space="preserve">     </w:t>
      </w:r>
    </w:p>
    <w:p w:rsidR="00FA1D2A" w:rsidRDefault="005F14E5" w:rsidP="00E1088E">
      <w:pPr>
        <w:shd w:val="clear" w:color="FFFFFF" w:fill="FFFFFF"/>
        <w:spacing w:after="0" w:line="360" w:lineRule="auto"/>
        <w:ind w:firstLine="567"/>
        <w:jc w:val="both"/>
        <w:rPr>
          <w:rFonts w:ascii="Times New Roman" w:hAnsi="Times New Roman" w:cs="Times New Roman"/>
          <w:sz w:val="28"/>
          <w:szCs w:val="28"/>
          <w:shd w:val="clear" w:color="FFFFFF" w:fill="FFFFFF"/>
        </w:rPr>
      </w:pPr>
      <w:r>
        <w:rPr>
          <w:rFonts w:ascii="Times New Roman" w:hAnsi="Times New Roman" w:cs="Times New Roman"/>
          <w:sz w:val="28"/>
          <w:szCs w:val="28"/>
          <w:shd w:val="clear" w:color="FFFFFF" w:fill="FFFFFF"/>
        </w:rPr>
        <w:t>А.Л. Сиротюк указывает, что успех в обучении детей зависит от своевременного развития межполушарного взаимодействия, которое достигается через определённый комплекс движений [11].</w:t>
      </w:r>
    </w:p>
    <w:p w:rsidR="00FA1D2A" w:rsidRDefault="005F14E5" w:rsidP="00E108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 этом же говорит в своих работах </w:t>
      </w:r>
      <w:proofErr w:type="spellStart"/>
      <w:r>
        <w:rPr>
          <w:rFonts w:ascii="Times New Roman" w:hAnsi="Times New Roman" w:cs="Times New Roman"/>
          <w:sz w:val="28"/>
          <w:szCs w:val="28"/>
        </w:rPr>
        <w:t>Полл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Денисон</w:t>
      </w:r>
      <w:proofErr w:type="spellEnd"/>
      <w:r>
        <w:rPr>
          <w:rFonts w:ascii="Times New Roman" w:hAnsi="Times New Roman" w:cs="Times New Roman"/>
          <w:sz w:val="28"/>
          <w:szCs w:val="28"/>
        </w:rPr>
        <w:t xml:space="preserve"> («Гимнастика мозга») [5], В.Ф. Сазонов, Л.П. Кириллова, О.П. </w:t>
      </w:r>
      <w:proofErr w:type="spellStart"/>
      <w:r>
        <w:rPr>
          <w:rFonts w:ascii="Times New Roman" w:hAnsi="Times New Roman" w:cs="Times New Roman"/>
          <w:sz w:val="28"/>
          <w:szCs w:val="28"/>
        </w:rPr>
        <w:t>Мосунова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Кинезиологическая</w:t>
      </w:r>
      <w:proofErr w:type="spellEnd"/>
      <w:r>
        <w:rPr>
          <w:rFonts w:ascii="Times New Roman" w:hAnsi="Times New Roman" w:cs="Times New Roman"/>
          <w:sz w:val="28"/>
          <w:szCs w:val="28"/>
        </w:rPr>
        <w:t xml:space="preserve"> гимнастика против стресса») [6], С.В. Коноваленко, М.И. Кременецкая («Развитие психофизиологической базы речи у детей дошкольного возраста с нарушениями в развитии») [8]. В то же время, по данным А.В. </w:t>
      </w:r>
      <w:proofErr w:type="spellStart"/>
      <w:r>
        <w:rPr>
          <w:rFonts w:ascii="Times New Roman" w:hAnsi="Times New Roman" w:cs="Times New Roman"/>
          <w:sz w:val="28"/>
          <w:szCs w:val="28"/>
        </w:rPr>
        <w:t>Ястребовой</w:t>
      </w:r>
      <w:proofErr w:type="spellEnd"/>
      <w:r>
        <w:rPr>
          <w:rFonts w:ascii="Times New Roman" w:hAnsi="Times New Roman" w:cs="Times New Roman"/>
          <w:sz w:val="28"/>
          <w:szCs w:val="28"/>
        </w:rPr>
        <w:t xml:space="preserve"> и О.И. Лазаренко, «совместные движения артикуляционного аппарата, </w:t>
      </w:r>
      <w:r>
        <w:rPr>
          <w:rFonts w:ascii="Times New Roman" w:hAnsi="Times New Roman" w:cs="Times New Roman"/>
          <w:sz w:val="28"/>
          <w:szCs w:val="28"/>
        </w:rPr>
        <w:lastRenderedPageBreak/>
        <w:t>движения рук и тела, если они пластичны, раскрепощены и свободны, помогают активизировать естественное распределение биоэнергии в организме, приводят к возбуждению речевых центров головного мозга и резкому усилению согласованной деятельности речевых зон, что, в конечном итоге, способствует улучшению артикуляционной моторики и облегчению процесса постановки и автоматизации звуков» [13].</w:t>
      </w:r>
    </w:p>
    <w:p w:rsidR="00FA1D2A" w:rsidRDefault="005F14E5" w:rsidP="00E1088E">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Кинезиотерапия</w:t>
      </w:r>
      <w:proofErr w:type="spellEnd"/>
      <w:r>
        <w:rPr>
          <w:rFonts w:ascii="Times New Roman" w:hAnsi="Times New Roman" w:cs="Times New Roman"/>
          <w:sz w:val="28"/>
          <w:szCs w:val="28"/>
        </w:rPr>
        <w:t xml:space="preserve"> - форма оздоровительной гимнастики с использованием специальных двигательных упражнений.</w:t>
      </w:r>
    </w:p>
    <w:p w:rsidR="00FA1D2A" w:rsidRDefault="005F14E5" w:rsidP="00E1088E">
      <w:pPr>
        <w:shd w:val="clear" w:color="FFFFFF" w:fill="FFFFFF"/>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Биоэнергопластика</w:t>
      </w:r>
      <w:proofErr w:type="spellEnd"/>
      <w:r>
        <w:rPr>
          <w:rFonts w:ascii="Times New Roman" w:hAnsi="Times New Roman" w:cs="Times New Roman"/>
          <w:sz w:val="28"/>
          <w:szCs w:val="28"/>
        </w:rPr>
        <w:t xml:space="preserve"> - соединения движений артикуляционного аппарата с движениями кист</w:t>
      </w:r>
      <w:r w:rsidR="00E1088E">
        <w:rPr>
          <w:rFonts w:ascii="Times New Roman" w:hAnsi="Times New Roman" w:cs="Times New Roman"/>
          <w:sz w:val="28"/>
          <w:szCs w:val="28"/>
        </w:rPr>
        <w:t>ей</w:t>
      </w:r>
      <w:r>
        <w:rPr>
          <w:rFonts w:ascii="Times New Roman" w:hAnsi="Times New Roman" w:cs="Times New Roman"/>
          <w:sz w:val="28"/>
          <w:szCs w:val="28"/>
        </w:rPr>
        <w:t xml:space="preserve"> рук.</w:t>
      </w:r>
    </w:p>
    <w:p w:rsidR="00FA1D2A" w:rsidRDefault="005F14E5" w:rsidP="00E108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Использование этих нетрадиционных технологий основывается на тесной взаимосвязи психофизиологического, моторного развития детского организма и распределения в нём биоэнергии.</w:t>
      </w:r>
    </w:p>
    <w:p w:rsidR="00FA1D2A" w:rsidRDefault="005F14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Технология опыта</w:t>
      </w:r>
    </w:p>
    <w:p w:rsidR="00FA1D2A" w:rsidRDefault="005F14E5" w:rsidP="00E1088E">
      <w:pPr>
        <w:shd w:val="clear" w:color="FFFFFF" w:fill="FFFFFF"/>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педагогического опыта: развитие артикуляционной моторики у детей старшего дошкольного возраста с дизартрией через использование нетрадиционных технологий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w:t>
      </w:r>
    </w:p>
    <w:p w:rsidR="00FA1D2A" w:rsidRDefault="005F14E5" w:rsidP="00E1088E">
      <w:pPr>
        <w:shd w:val="clear" w:color="FFFFFF" w:fill="FFFFFF"/>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Цель реализуется через следующие </w:t>
      </w:r>
      <w:r>
        <w:rPr>
          <w:rFonts w:ascii="Times New Roman" w:hAnsi="Times New Roman" w:cs="Times New Roman"/>
          <w:b/>
          <w:sz w:val="28"/>
          <w:szCs w:val="28"/>
        </w:rPr>
        <w:t>задачи:</w:t>
      </w:r>
    </w:p>
    <w:p w:rsidR="00FA1D2A" w:rsidRDefault="005F14E5">
      <w:p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изучение методической литературы по проблеме использования нетрадиционных технологий -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w:t>
      </w:r>
    </w:p>
    <w:p w:rsidR="00FA1D2A" w:rsidRDefault="005F14E5">
      <w:p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подбор комплекса упражнений по коррекции артикуляционной моторики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w:t>
      </w:r>
    </w:p>
    <w:p w:rsidR="00FA1D2A" w:rsidRDefault="005F14E5">
      <w:p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апробирование данного вида упражнений в развитии артикуляционной моторики и коррекции звукопроизношения на логопедических занятиях со старшими дошкольниками;</w:t>
      </w:r>
    </w:p>
    <w:p w:rsidR="00FA1D2A" w:rsidRDefault="005F14E5">
      <w:p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проведение количественной оценки результатов коррекционной работы по развитию артикуляционной моторики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Педагогический опыт реализуется в несколько этапов:</w:t>
      </w:r>
    </w:p>
    <w:p w:rsidR="00FA1D2A" w:rsidRDefault="005F14E5">
      <w:pPr>
        <w:numPr>
          <w:ilvl w:val="0"/>
          <w:numId w:val="5"/>
        </w:numPr>
        <w:spacing w:after="0" w:line="360" w:lineRule="auto"/>
        <w:ind w:left="709" w:hanging="502"/>
        <w:jc w:val="both"/>
        <w:rPr>
          <w:rFonts w:ascii="Times New Roman" w:hAnsi="Times New Roman" w:cs="Times New Roman"/>
          <w:sz w:val="28"/>
          <w:szCs w:val="28"/>
        </w:rPr>
      </w:pPr>
      <w:r>
        <w:rPr>
          <w:rFonts w:ascii="Times New Roman" w:hAnsi="Times New Roman" w:cs="Times New Roman"/>
          <w:sz w:val="28"/>
          <w:szCs w:val="28"/>
        </w:rPr>
        <w:t>подготовительный;</w:t>
      </w:r>
    </w:p>
    <w:p w:rsidR="00FA1D2A" w:rsidRDefault="005F14E5">
      <w:pPr>
        <w:numPr>
          <w:ilvl w:val="0"/>
          <w:numId w:val="5"/>
        </w:numPr>
        <w:spacing w:after="0" w:line="360" w:lineRule="auto"/>
        <w:ind w:left="709" w:hanging="502"/>
        <w:jc w:val="both"/>
        <w:rPr>
          <w:rFonts w:ascii="Times New Roman" w:hAnsi="Times New Roman" w:cs="Times New Roman"/>
          <w:sz w:val="28"/>
          <w:szCs w:val="28"/>
        </w:rPr>
      </w:pPr>
      <w:r>
        <w:rPr>
          <w:rFonts w:ascii="Times New Roman" w:hAnsi="Times New Roman" w:cs="Times New Roman"/>
          <w:sz w:val="28"/>
          <w:szCs w:val="28"/>
        </w:rPr>
        <w:lastRenderedPageBreak/>
        <w:t>диагностический;</w:t>
      </w:r>
    </w:p>
    <w:p w:rsidR="00FA1D2A" w:rsidRDefault="005F14E5">
      <w:pPr>
        <w:numPr>
          <w:ilvl w:val="0"/>
          <w:numId w:val="5"/>
        </w:numPr>
        <w:spacing w:after="0" w:line="360" w:lineRule="auto"/>
        <w:ind w:left="709" w:hanging="502"/>
        <w:jc w:val="both"/>
        <w:rPr>
          <w:rFonts w:ascii="Times New Roman" w:hAnsi="Times New Roman" w:cs="Times New Roman"/>
          <w:sz w:val="28"/>
          <w:szCs w:val="28"/>
        </w:rPr>
      </w:pPr>
      <w:r>
        <w:rPr>
          <w:rFonts w:ascii="Times New Roman" w:hAnsi="Times New Roman" w:cs="Times New Roman"/>
          <w:sz w:val="28"/>
          <w:szCs w:val="28"/>
        </w:rPr>
        <w:t>основной;</w:t>
      </w:r>
    </w:p>
    <w:p w:rsidR="00FA1D2A" w:rsidRDefault="005F14E5">
      <w:pPr>
        <w:numPr>
          <w:ilvl w:val="0"/>
          <w:numId w:val="5"/>
        </w:num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заключительный;</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подготовительном этапе была изучена методическая литература и опыт коллег-логопедов. Накопление теоретического материала позволило определить этапы и направления коррекционной работы с дошкольниками, адаптировать артикуляционные упражнения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для выработки артикуляционных укладов, определить виды </w:t>
      </w:r>
      <w:proofErr w:type="spellStart"/>
      <w:r>
        <w:rPr>
          <w:rFonts w:ascii="Times New Roman" w:hAnsi="Times New Roman" w:cs="Times New Roman"/>
          <w:sz w:val="28"/>
          <w:szCs w:val="28"/>
        </w:rPr>
        <w:t>кинезиологических</w:t>
      </w:r>
      <w:proofErr w:type="spellEnd"/>
      <w:r>
        <w:rPr>
          <w:rFonts w:ascii="Times New Roman" w:hAnsi="Times New Roman" w:cs="Times New Roman"/>
          <w:sz w:val="28"/>
          <w:szCs w:val="28"/>
        </w:rPr>
        <w:t xml:space="preserve"> упражнений и составить комплексы для развития психофизиологической базы речи (Приложение 2). Начальный этап развития артикуляционный моторики проходил с применением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(артикуляционная гимнастика плюс движения рук). Чтобы повысить заинтересованность и мотивацию у детей, на данном этапе были применены артикуляционные сказки (Приложение 1). При этом педагог может самостоятельно подобрать движения рук для каждого артикуляционного упражнения.</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диагностическом этапе проводилось тщательное обследование строения, подвижности органов артикуляции и звукопроизношения общепринятыми методами и приёмами. По результатам обследования логопедом были подобраны артикуляционные упражнения. </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этапе апробации (основной этап) были проведены индивидуальные коррекционные занятия с дошкольниками с использованием развивающих комплексов. Длительность использования одного комплекса составляла 4-5 недель. Каждый комплекс состоял из стационарной части (</w:t>
      </w:r>
      <w:proofErr w:type="spellStart"/>
      <w:r>
        <w:rPr>
          <w:rFonts w:ascii="Times New Roman" w:hAnsi="Times New Roman" w:cs="Times New Roman"/>
          <w:sz w:val="28"/>
          <w:szCs w:val="28"/>
        </w:rPr>
        <w:t>кинезиологические</w:t>
      </w:r>
      <w:proofErr w:type="spellEnd"/>
      <w:r>
        <w:rPr>
          <w:rFonts w:ascii="Times New Roman" w:hAnsi="Times New Roman" w:cs="Times New Roman"/>
          <w:sz w:val="28"/>
          <w:szCs w:val="28"/>
        </w:rPr>
        <w:t xml:space="preserve"> упражнения на развитие мелкой и общей моторики, дыхательные упражнения, глазодвигательные упражнения) и вариативной части (артикуляционные упражнения, упражнения на развитие фонематического восприятия, релакс-минутки). Содержание вариативной части менялось в зависимости от необходимости выработки определённого артикуляционного уклада и цели релаксационных минуток (релаксация мышц шейного отдела, релаксация </w:t>
      </w:r>
      <w:r>
        <w:rPr>
          <w:rFonts w:ascii="Times New Roman" w:hAnsi="Times New Roman" w:cs="Times New Roman"/>
          <w:sz w:val="28"/>
          <w:szCs w:val="28"/>
        </w:rPr>
        <w:lastRenderedPageBreak/>
        <w:t xml:space="preserve">мышц ног и т.д.) Занятия проходили 2 раза в неделю по 20 минут. На этапе разучивания упражнения выполнялись с использованием наглядного метода (по показу педагога), затем - по инструкции. </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Комплексы стали частью логопедического занятия по развитию звукопроизношения. Структура такого занятия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 xml:space="preserve"> выглядит следующим образом.</w:t>
      </w:r>
    </w:p>
    <w:p w:rsidR="00FA1D2A" w:rsidRDefault="005F14E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момент.</w:t>
      </w:r>
    </w:p>
    <w:p w:rsidR="00FA1D2A" w:rsidRDefault="005F14E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Подготовительный этап:</w:t>
      </w:r>
    </w:p>
    <w:p w:rsidR="00FA1D2A" w:rsidRDefault="005F14E5" w:rsidP="00895F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развитие артикуляционной моторики и формирование артикуляционных укладов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w:t>
      </w:r>
    </w:p>
    <w:p w:rsidR="00FA1D2A" w:rsidRDefault="005F14E5" w:rsidP="00895F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развитие психофизиологической базы речи с применением </w:t>
      </w:r>
      <w:proofErr w:type="spellStart"/>
      <w:r>
        <w:rPr>
          <w:rFonts w:ascii="Times New Roman" w:hAnsi="Times New Roman" w:cs="Times New Roman"/>
          <w:sz w:val="28"/>
          <w:szCs w:val="28"/>
        </w:rPr>
        <w:t>кинезиологических</w:t>
      </w:r>
      <w:proofErr w:type="spellEnd"/>
      <w:r>
        <w:rPr>
          <w:rFonts w:ascii="Times New Roman" w:hAnsi="Times New Roman" w:cs="Times New Roman"/>
          <w:sz w:val="28"/>
          <w:szCs w:val="28"/>
        </w:rPr>
        <w:t xml:space="preserve"> упражнений и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w:t>
      </w:r>
    </w:p>
    <w:p w:rsidR="00FA1D2A" w:rsidRDefault="005F14E5">
      <w:p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3. Основной этап:</w:t>
      </w:r>
    </w:p>
    <w:p w:rsidR="00FA1D2A" w:rsidRDefault="005F14E5" w:rsidP="00895F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выработка произносительных умений и навыков (постановка, автоматизация звуков в слогах, словах, предложениях, связной речи);</w:t>
      </w:r>
    </w:p>
    <w:p w:rsidR="00FA1D2A" w:rsidRDefault="005F14E5">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дифференциация звуков;</w:t>
      </w:r>
    </w:p>
    <w:p w:rsidR="00FA1D2A" w:rsidRDefault="005F14E5">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формирование и развитие навыков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-слогового анализа и синтеза;</w:t>
      </w:r>
    </w:p>
    <w:p w:rsidR="00FA1D2A" w:rsidRDefault="005F14E5" w:rsidP="00895F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формирование (развитие) лексико-грамматического строя речи на материале слов с отрабатываемыми звуками;</w:t>
      </w:r>
    </w:p>
    <w:p w:rsidR="00FA1D2A" w:rsidRDefault="005F14E5" w:rsidP="00895F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развитие связной и выразительной речи на материале правильно произносимых звуков.</w:t>
      </w:r>
    </w:p>
    <w:p w:rsidR="00FA1D2A" w:rsidRPr="00895F90" w:rsidRDefault="005F14E5" w:rsidP="00895F90">
      <w:pPr>
        <w:pStyle w:val="a3"/>
        <w:numPr>
          <w:ilvl w:val="0"/>
          <w:numId w:val="8"/>
        </w:numPr>
        <w:spacing w:after="0" w:line="360" w:lineRule="auto"/>
        <w:jc w:val="both"/>
        <w:rPr>
          <w:rFonts w:ascii="Times New Roman" w:hAnsi="Times New Roman" w:cs="Times New Roman"/>
          <w:sz w:val="28"/>
          <w:szCs w:val="28"/>
        </w:rPr>
      </w:pPr>
      <w:r w:rsidRPr="00895F90">
        <w:rPr>
          <w:rFonts w:ascii="Times New Roman" w:hAnsi="Times New Roman" w:cs="Times New Roman"/>
          <w:sz w:val="28"/>
          <w:szCs w:val="28"/>
        </w:rPr>
        <w:t>Подведение итогов.</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заключительном этапе реализации опыта была проведена диагностика состояния звукопроизношения и количественная оценка результатов коррекционной работы с детьми старшего дошкольного возраста по развитию артикуляционной моторики с использованием </w:t>
      </w:r>
      <w:proofErr w:type="spellStart"/>
      <w:r>
        <w:rPr>
          <w:rFonts w:ascii="Times New Roman" w:hAnsi="Times New Roman" w:cs="Times New Roman"/>
          <w:sz w:val="28"/>
          <w:szCs w:val="28"/>
        </w:rPr>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Итогом коррекционной работы стал накопленный практический материал – артикуляционные сказки, комплексы упражнений с использованием </w:t>
      </w:r>
      <w:proofErr w:type="spellStart"/>
      <w:r>
        <w:rPr>
          <w:rFonts w:ascii="Times New Roman" w:hAnsi="Times New Roman" w:cs="Times New Roman"/>
          <w:sz w:val="28"/>
          <w:szCs w:val="28"/>
        </w:rPr>
        <w:lastRenderedPageBreak/>
        <w:t>биоэнергопластики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 а также положительная динамика в речевом развитии детей (звукопроизношении).</w:t>
      </w:r>
    </w:p>
    <w:p w:rsidR="00FA1D2A" w:rsidRDefault="005F14E5">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Результативность опыта</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момент зачисления заключение «ОНР 1 уровень речевого развития» имели 5 человек (20,8%), «ОНР 2 уровень речевого развития» - 2 человека (8,3%), «ОНР 3 уровень речевого развития» - 6 человек (25%), «ОНР 4 уровень речевого развития» - 4 человека (16,7 %), ФНР - 7 детей (29,2%) (диаграмма 1 «Речевой профиль детей на момент зачисления). У 20 человек (83,3%) была диагностирована дизартрия (от минимальных проявлений до тяжёлой степени). </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коррекционной работы речевой профиль воспитанников изменился: </w:t>
      </w:r>
      <w:r w:rsidR="00895F90">
        <w:rPr>
          <w:rFonts w:ascii="Times New Roman" w:hAnsi="Times New Roman" w:cs="Times New Roman"/>
          <w:sz w:val="28"/>
          <w:szCs w:val="28"/>
        </w:rPr>
        <w:t>«</w:t>
      </w:r>
      <w:r>
        <w:rPr>
          <w:rFonts w:ascii="Times New Roman" w:hAnsi="Times New Roman" w:cs="Times New Roman"/>
          <w:sz w:val="28"/>
          <w:szCs w:val="28"/>
        </w:rPr>
        <w:t>ОНР 1 уровень речевого развития</w:t>
      </w:r>
      <w:r w:rsidR="00895F90">
        <w:rPr>
          <w:rFonts w:ascii="Times New Roman" w:hAnsi="Times New Roman" w:cs="Times New Roman"/>
          <w:sz w:val="28"/>
          <w:szCs w:val="28"/>
        </w:rPr>
        <w:t>»</w:t>
      </w:r>
      <w:r>
        <w:rPr>
          <w:rFonts w:ascii="Times New Roman" w:hAnsi="Times New Roman" w:cs="Times New Roman"/>
          <w:sz w:val="28"/>
          <w:szCs w:val="28"/>
        </w:rPr>
        <w:t xml:space="preserve"> – 3 человека (12,5 %), </w:t>
      </w:r>
      <w:r w:rsidR="00895F90">
        <w:rPr>
          <w:rFonts w:ascii="Times New Roman" w:hAnsi="Times New Roman" w:cs="Times New Roman"/>
          <w:sz w:val="28"/>
          <w:szCs w:val="28"/>
        </w:rPr>
        <w:t>«</w:t>
      </w:r>
      <w:r>
        <w:rPr>
          <w:rFonts w:ascii="Times New Roman" w:hAnsi="Times New Roman" w:cs="Times New Roman"/>
          <w:sz w:val="28"/>
          <w:szCs w:val="28"/>
        </w:rPr>
        <w:t>ОНР 2 уровень речевого развития</w:t>
      </w:r>
      <w:r w:rsidR="00895F90">
        <w:rPr>
          <w:rFonts w:ascii="Times New Roman" w:hAnsi="Times New Roman" w:cs="Times New Roman"/>
          <w:sz w:val="28"/>
          <w:szCs w:val="28"/>
        </w:rPr>
        <w:t>»</w:t>
      </w:r>
      <w:r>
        <w:rPr>
          <w:rFonts w:ascii="Times New Roman" w:hAnsi="Times New Roman" w:cs="Times New Roman"/>
          <w:sz w:val="28"/>
          <w:szCs w:val="28"/>
        </w:rPr>
        <w:t xml:space="preserve"> – у 1 ребёнка (4.2%), </w:t>
      </w:r>
      <w:r w:rsidR="00895F90">
        <w:rPr>
          <w:rFonts w:ascii="Times New Roman" w:hAnsi="Times New Roman" w:cs="Times New Roman"/>
          <w:sz w:val="28"/>
          <w:szCs w:val="28"/>
        </w:rPr>
        <w:t>«</w:t>
      </w:r>
      <w:r>
        <w:rPr>
          <w:rFonts w:ascii="Times New Roman" w:hAnsi="Times New Roman" w:cs="Times New Roman"/>
          <w:sz w:val="28"/>
          <w:szCs w:val="28"/>
        </w:rPr>
        <w:t>ОНР 3 уровень речевого развития</w:t>
      </w:r>
      <w:r w:rsidR="00895F90">
        <w:rPr>
          <w:rFonts w:ascii="Times New Roman" w:hAnsi="Times New Roman" w:cs="Times New Roman"/>
          <w:sz w:val="28"/>
          <w:szCs w:val="28"/>
        </w:rPr>
        <w:t>»</w:t>
      </w:r>
      <w:r>
        <w:rPr>
          <w:rFonts w:ascii="Times New Roman" w:hAnsi="Times New Roman" w:cs="Times New Roman"/>
          <w:sz w:val="28"/>
          <w:szCs w:val="28"/>
        </w:rPr>
        <w:t xml:space="preserve"> – у 6 детей (25 %), </w:t>
      </w:r>
      <w:r w:rsidR="00895F90">
        <w:rPr>
          <w:rFonts w:ascii="Times New Roman" w:hAnsi="Times New Roman" w:cs="Times New Roman"/>
          <w:sz w:val="28"/>
          <w:szCs w:val="28"/>
        </w:rPr>
        <w:t>«</w:t>
      </w:r>
      <w:r>
        <w:rPr>
          <w:rFonts w:ascii="Times New Roman" w:hAnsi="Times New Roman" w:cs="Times New Roman"/>
          <w:sz w:val="28"/>
          <w:szCs w:val="28"/>
        </w:rPr>
        <w:t>ОНР 4 уровень</w:t>
      </w:r>
      <w:r w:rsidR="00895F90">
        <w:rPr>
          <w:rFonts w:ascii="Times New Roman" w:hAnsi="Times New Roman" w:cs="Times New Roman"/>
          <w:sz w:val="28"/>
          <w:szCs w:val="28"/>
        </w:rPr>
        <w:t>»</w:t>
      </w:r>
      <w:r>
        <w:rPr>
          <w:rFonts w:ascii="Times New Roman" w:hAnsi="Times New Roman" w:cs="Times New Roman"/>
          <w:sz w:val="28"/>
          <w:szCs w:val="28"/>
        </w:rPr>
        <w:t xml:space="preserve"> - у 1 ребёнка (4.2%), ФНР-  у 5 детей (20.8 %), «чистая речь» - у 8 детей (33.3 %) (диаграмма 2 «Речевой профиль детей на момент завершения коррекционных занятий</w:t>
      </w:r>
      <w:r w:rsidR="00895F90">
        <w:rPr>
          <w:rFonts w:ascii="Times New Roman" w:hAnsi="Times New Roman" w:cs="Times New Roman"/>
          <w:sz w:val="28"/>
          <w:szCs w:val="28"/>
        </w:rPr>
        <w:t>»</w:t>
      </w:r>
      <w:r>
        <w:rPr>
          <w:rFonts w:ascii="Times New Roman" w:hAnsi="Times New Roman" w:cs="Times New Roman"/>
          <w:sz w:val="28"/>
          <w:szCs w:val="28"/>
        </w:rPr>
        <w:t>)</w:t>
      </w:r>
    </w:p>
    <w:p w:rsidR="00FA1D2A" w:rsidRDefault="005F14E5" w:rsidP="00895F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Итоги коррекционно-развивающей работы представлены в диаграмме 3: на конец 2021 учебного года с чистой речью было выпущено 9 человек (37,5%), со значительными улучшениями – 11 человек (45,8%), без улучшений – 4 человека (16,7%). Данный показатель объясняется тяжестью речевого нарушения у этих детей - СНР. ОНР 1.</w:t>
      </w:r>
    </w:p>
    <w:p w:rsidR="00FA1D2A" w:rsidRDefault="005F14E5" w:rsidP="00F51C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положительная динамика уровня речевого развития детей составила 83,3 %.</w:t>
      </w: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51C8D" w:rsidRDefault="00F51C8D" w:rsidP="00F51C8D">
      <w:pPr>
        <w:spacing w:after="0" w:line="360" w:lineRule="auto"/>
        <w:ind w:firstLine="567"/>
        <w:jc w:val="both"/>
        <w:rPr>
          <w:rFonts w:ascii="Times New Roman" w:hAnsi="Times New Roman" w:cs="Times New Roman"/>
          <w:b/>
          <w:sz w:val="28"/>
          <w:szCs w:val="28"/>
        </w:rPr>
      </w:pPr>
    </w:p>
    <w:p w:rsidR="00FA1D2A" w:rsidRDefault="005F14E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Речевой профиль детей на момент зачисления</w:t>
      </w:r>
    </w:p>
    <w:p w:rsidR="00FA1D2A" w:rsidRDefault="005F14E5">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Диаграмма 1</w:t>
      </w:r>
    </w:p>
    <w:p w:rsidR="00FA1D2A" w:rsidRDefault="00FA1D2A">
      <w:pPr>
        <w:spacing w:after="0" w:line="480" w:lineRule="auto"/>
        <w:jc w:val="both"/>
        <w:rPr>
          <w:rFonts w:ascii="Times New Roman" w:hAnsi="Times New Roman" w:cs="Times New Roman"/>
          <w:sz w:val="28"/>
          <w:szCs w:val="28"/>
        </w:rPr>
      </w:pPr>
    </w:p>
    <w:p w:rsidR="00FA1D2A" w:rsidRDefault="005F14E5">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cs="Times New Roman"/>
          <w:noProof/>
          <w:lang w:eastAsia="ru-RU"/>
        </w:rPr>
        <w:drawing>
          <wp:inline distT="0" distB="0" distL="0" distR="0">
            <wp:extent cx="3028950" cy="138493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1D2A" w:rsidRDefault="00FA1D2A">
      <w:pPr>
        <w:spacing w:after="0" w:line="480" w:lineRule="auto"/>
        <w:jc w:val="both"/>
        <w:rPr>
          <w:rFonts w:ascii="Times New Roman" w:hAnsi="Times New Roman" w:cs="Times New Roman"/>
          <w:sz w:val="28"/>
          <w:szCs w:val="28"/>
        </w:rPr>
      </w:pPr>
    </w:p>
    <w:p w:rsidR="00FA1D2A" w:rsidRDefault="005F14E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Речевой профиль детей на момент завершения занятий</w:t>
      </w:r>
    </w:p>
    <w:p w:rsidR="00FA1D2A" w:rsidRDefault="005F14E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Диаграмма 2</w:t>
      </w:r>
    </w:p>
    <w:p w:rsidR="00FA1D2A" w:rsidRDefault="005F14E5">
      <w:pPr>
        <w:shd w:val="clear" w:color="FFFFFF"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324668" cy="2057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pic:blipFill>
                  <pic:spPr bwMode="auto">
                    <a:xfrm>
                      <a:off x="0" y="0"/>
                      <a:ext cx="3349972" cy="2073059"/>
                    </a:xfrm>
                    <a:prstGeom prst="rect">
                      <a:avLst/>
                    </a:prstGeom>
                    <a:noFill/>
                  </pic:spPr>
                </pic:pic>
              </a:graphicData>
            </a:graphic>
          </wp:inline>
        </w:drawing>
      </w:r>
      <w:r>
        <w:rPr>
          <w:rFonts w:ascii="Times New Roman" w:hAnsi="Times New Roman" w:cs="Times New Roman"/>
          <w:b/>
          <w:sz w:val="28"/>
          <w:szCs w:val="28"/>
        </w:rPr>
        <w:t xml:space="preserve"> </w:t>
      </w:r>
    </w:p>
    <w:p w:rsidR="00FA1D2A" w:rsidRDefault="00FA1D2A">
      <w:pPr>
        <w:shd w:val="clear" w:color="FFFFFF" w:fill="FFFFFF"/>
        <w:spacing w:after="0" w:line="276" w:lineRule="auto"/>
        <w:jc w:val="center"/>
        <w:rPr>
          <w:rFonts w:ascii="Times New Roman" w:hAnsi="Times New Roman" w:cs="Times New Roman"/>
          <w:b/>
          <w:sz w:val="28"/>
          <w:szCs w:val="28"/>
        </w:rPr>
      </w:pPr>
    </w:p>
    <w:p w:rsidR="00FA1D2A" w:rsidRDefault="005F14E5">
      <w:pPr>
        <w:shd w:val="clear" w:color="FFFFFF" w:fill="FFFFFF"/>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Итоговая диаграмма по результатам коррекционной логопедической работы</w:t>
      </w:r>
    </w:p>
    <w:p w:rsidR="00FA1D2A" w:rsidRDefault="005F14E5">
      <w:pPr>
        <w:shd w:val="clear" w:color="FFFFFF" w:fill="FFFFFF"/>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Диаграмма 3</w:t>
      </w:r>
    </w:p>
    <w:p w:rsidR="00FA1D2A" w:rsidRDefault="005F14E5">
      <w:pPr>
        <w:shd w:val="clear" w:color="FFFFFF" w:fill="FFFFFF"/>
        <w:spacing w:after="0" w:line="276" w:lineRule="auto"/>
        <w:jc w:val="center"/>
        <w:rPr>
          <w:rFonts w:ascii="Times New Roman" w:hAnsi="Times New Roman" w:cs="Times New Roman"/>
          <w:b/>
          <w:sz w:val="28"/>
          <w:szCs w:val="28"/>
        </w:rPr>
      </w:pPr>
      <w:r>
        <w:rPr>
          <w:rFonts w:ascii="Times New Roman" w:hAnsi="Times New Roman" w:cs="Times New Roman"/>
          <w:b/>
          <w:noProof/>
          <w:sz w:val="24"/>
          <w:szCs w:val="24"/>
          <w:lang w:eastAsia="ru-RU"/>
        </w:rPr>
        <w:drawing>
          <wp:inline distT="0" distB="0" distL="0" distR="0">
            <wp:extent cx="3413760" cy="1623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4"/>
                    <pic:cNvPicPr>
                      <a:picLocks noChangeAspect="1"/>
                    </pic:cNvPicPr>
                  </pic:nvPicPr>
                  <pic:blipFill>
                    <a:blip r:embed="rId11"/>
                    <a:stretch/>
                  </pic:blipFill>
                  <pic:spPr bwMode="auto">
                    <a:xfrm>
                      <a:off x="0" y="0"/>
                      <a:ext cx="3413760" cy="1623060"/>
                    </a:xfrm>
                    <a:prstGeom prst="rect">
                      <a:avLst/>
                    </a:prstGeom>
                    <a:noFill/>
                    <a:ln>
                      <a:noFill/>
                    </a:ln>
                  </pic:spPr>
                </pic:pic>
              </a:graphicData>
            </a:graphic>
          </wp:inline>
        </w:drawing>
      </w:r>
    </w:p>
    <w:p w:rsidR="00FA1D2A" w:rsidRDefault="00FA1D2A">
      <w:pPr>
        <w:shd w:val="clear" w:color="FFFFFF" w:fill="FFFFFF"/>
        <w:spacing w:after="0" w:line="276" w:lineRule="auto"/>
        <w:jc w:val="center"/>
        <w:rPr>
          <w:rFonts w:ascii="Times New Roman" w:hAnsi="Times New Roman" w:cs="Times New Roman"/>
          <w:b/>
          <w:sz w:val="28"/>
          <w:szCs w:val="28"/>
        </w:rPr>
      </w:pPr>
    </w:p>
    <w:p w:rsidR="00FA1D2A" w:rsidRDefault="005F14E5" w:rsidP="008A20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Занятия с использование указанных технологий значительно повышают интерес и мотивацию детей. Методы включают разнообразное количество упражнений в игровой форме, которые вместе с коррекционными </w:t>
      </w:r>
      <w:r>
        <w:rPr>
          <w:rFonts w:ascii="Times New Roman" w:hAnsi="Times New Roman" w:cs="Times New Roman"/>
          <w:sz w:val="28"/>
          <w:szCs w:val="28"/>
        </w:rPr>
        <w:lastRenderedPageBreak/>
        <w:t>логопедическими задачами помогают в решении таких важных моментов, как развитие психофизиологической основы речи (мелкой и крупной моторики, ориентации в пространстве, дыхании, координации, темпо-ритмического развития, внимания, памяти, мышления).</w:t>
      </w:r>
    </w:p>
    <w:p w:rsidR="00FA1D2A" w:rsidRDefault="005F14E5" w:rsidP="008A20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Выводы по итогам работы с использованием</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биоэнергопластики</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кинезиотерапии</w:t>
      </w:r>
      <w:proofErr w:type="spellEnd"/>
      <w:r>
        <w:rPr>
          <w:rFonts w:ascii="Times New Roman" w:hAnsi="Times New Roman" w:cs="Times New Roman"/>
          <w:color w:val="000000"/>
          <w:sz w:val="28"/>
          <w:szCs w:val="28"/>
        </w:rPr>
        <w:t>:</w:t>
      </w:r>
    </w:p>
    <w:p w:rsidR="00FA1D2A" w:rsidRDefault="005F14E5">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увеличивается эффективность занятия за счёт повышения мотивации, концентрации, внимания;</w:t>
      </w:r>
    </w:p>
    <w:p w:rsidR="00FA1D2A" w:rsidRDefault="005F14E5">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происходит живое взаимодействие «ребёнок-педагог»;</w:t>
      </w:r>
    </w:p>
    <w:p w:rsidR="00FA1D2A" w:rsidRDefault="005F14E5">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укрепление мышц артикуляционного аппарата происходит быстрее, что значительно облегчает постановку звуков и введение их в речь.</w:t>
      </w:r>
    </w:p>
    <w:p w:rsidR="00FA1D2A" w:rsidRDefault="00FA1D2A">
      <w:pPr>
        <w:spacing w:after="0" w:line="360" w:lineRule="auto"/>
        <w:jc w:val="both"/>
        <w:rPr>
          <w:rFonts w:ascii="Times New Roman" w:hAnsi="Times New Roman" w:cs="Times New Roman"/>
          <w:sz w:val="28"/>
          <w:szCs w:val="28"/>
        </w:rPr>
      </w:pPr>
    </w:p>
    <w:p w:rsidR="00FA1D2A" w:rsidRDefault="005F14E5">
      <w:pPr>
        <w:shd w:val="clear" w:color="FFFFFF"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Используемые ресурсы</w:t>
      </w:r>
    </w:p>
    <w:p w:rsidR="00FA1D2A" w:rsidRDefault="005F14E5">
      <w:pPr>
        <w:numPr>
          <w:ilvl w:val="0"/>
          <w:numId w:val="3"/>
        </w:num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Анохин П.К. Принципиальные вопросы общей теории функциональных систем. М.: Наука, 1973. - с. 5-61.</w:t>
      </w:r>
    </w:p>
    <w:p w:rsidR="00FA1D2A" w:rsidRDefault="005F14E5">
      <w:pPr>
        <w:numPr>
          <w:ilvl w:val="0"/>
          <w:numId w:val="3"/>
        </w:numPr>
        <w:shd w:val="clear" w:color="FFFFFF" w:fill="FFFFFF"/>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Бушлякова</w:t>
      </w:r>
      <w:proofErr w:type="spellEnd"/>
      <w:r>
        <w:rPr>
          <w:rFonts w:ascii="Times New Roman" w:hAnsi="Times New Roman" w:cs="Times New Roman"/>
          <w:sz w:val="28"/>
          <w:szCs w:val="28"/>
        </w:rPr>
        <w:t xml:space="preserve"> Р.Г. Артикуляционная гимнастика с </w:t>
      </w:r>
      <w:proofErr w:type="spellStart"/>
      <w:r>
        <w:rPr>
          <w:rFonts w:ascii="Times New Roman" w:hAnsi="Times New Roman" w:cs="Times New Roman"/>
          <w:sz w:val="28"/>
          <w:szCs w:val="28"/>
        </w:rPr>
        <w:t>биоэнергопластикой</w:t>
      </w:r>
      <w:proofErr w:type="spellEnd"/>
      <w:r>
        <w:rPr>
          <w:rFonts w:ascii="Times New Roman" w:hAnsi="Times New Roman" w:cs="Times New Roman"/>
          <w:sz w:val="28"/>
          <w:szCs w:val="28"/>
        </w:rPr>
        <w:t>. Конспекты. - 2011 г.</w:t>
      </w:r>
    </w:p>
    <w:p w:rsidR="00FA1D2A" w:rsidRPr="008A20DB" w:rsidRDefault="005F14E5" w:rsidP="008A20DB">
      <w:pPr>
        <w:numPr>
          <w:ilvl w:val="0"/>
          <w:numId w:val="3"/>
        </w:numPr>
        <w:shd w:val="clear" w:color="FFFFFF" w:fill="FFFFFF"/>
        <w:spacing w:after="0" w:line="360" w:lineRule="auto"/>
        <w:ind w:left="851" w:hanging="567"/>
        <w:jc w:val="both"/>
        <w:rPr>
          <w:rFonts w:ascii="Times New Roman" w:hAnsi="Times New Roman" w:cs="Times New Roman"/>
          <w:sz w:val="28"/>
          <w:szCs w:val="28"/>
        </w:rPr>
      </w:pPr>
      <w:r w:rsidRPr="008A20DB">
        <w:rPr>
          <w:rFonts w:ascii="Times New Roman" w:hAnsi="Times New Roman" w:cs="Times New Roman"/>
          <w:sz w:val="28"/>
          <w:szCs w:val="28"/>
        </w:rPr>
        <w:t>Васильева Л.Ф. Теоретические основы прикладной кинезиологии.</w:t>
      </w:r>
      <w:r w:rsidR="008A20DB" w:rsidRPr="008A20DB">
        <w:rPr>
          <w:rFonts w:ascii="Times New Roman" w:hAnsi="Times New Roman" w:cs="Times New Roman"/>
          <w:sz w:val="28"/>
          <w:szCs w:val="28"/>
        </w:rPr>
        <w:t xml:space="preserve"> </w:t>
      </w:r>
      <w:r w:rsidRPr="008A20DB">
        <w:rPr>
          <w:rFonts w:ascii="Times New Roman" w:hAnsi="Times New Roman" w:cs="Times New Roman"/>
          <w:sz w:val="28"/>
          <w:szCs w:val="28"/>
        </w:rPr>
        <w:t>М.: ТЦ Сфера,2007, 156 с.</w:t>
      </w:r>
    </w:p>
    <w:p w:rsidR="00FA1D2A" w:rsidRDefault="005F14E5">
      <w:pPr>
        <w:pStyle w:val="a3"/>
        <w:numPr>
          <w:ilvl w:val="0"/>
          <w:numId w:val="3"/>
        </w:numPr>
        <w:shd w:val="clear" w:color="FFFFFF"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Выготский Л. С. Психология развития. Избранные работы / Л. С. Выготский. М.: Издательство </w:t>
      </w:r>
      <w:proofErr w:type="spellStart"/>
      <w:r>
        <w:rPr>
          <w:rFonts w:ascii="Times New Roman" w:eastAsia="Times New Roman" w:hAnsi="Times New Roman" w:cs="Times New Roman"/>
          <w:sz w:val="28"/>
          <w:szCs w:val="28"/>
          <w:lang w:eastAsia="ru-RU"/>
        </w:rPr>
        <w:t>Юрайт</w:t>
      </w:r>
      <w:proofErr w:type="spellEnd"/>
      <w:r>
        <w:rPr>
          <w:rFonts w:ascii="Times New Roman" w:eastAsia="Times New Roman" w:hAnsi="Times New Roman" w:cs="Times New Roman"/>
          <w:sz w:val="28"/>
          <w:szCs w:val="28"/>
          <w:lang w:eastAsia="ru-RU"/>
        </w:rPr>
        <w:t>, 2016 — 302 с. — Серия: Антология мысли.</w:t>
      </w:r>
    </w:p>
    <w:p w:rsidR="00FA1D2A" w:rsidRDefault="005F14E5">
      <w:pPr>
        <w:numPr>
          <w:ilvl w:val="0"/>
          <w:numId w:val="3"/>
        </w:numPr>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rPr>
        <w:t xml:space="preserve">Деннисон П. Е., Деннисон Г. Е. Гимнастика мозга. Книга для учителей и родителей.  </w:t>
      </w:r>
      <w:r>
        <w:rPr>
          <w:rFonts w:ascii="Times New Roman" w:eastAsia="Times New Roman" w:hAnsi="Times New Roman" w:cs="Times New Roman"/>
          <w:color w:val="000000" w:themeColor="text1"/>
          <w:sz w:val="28"/>
          <w:highlight w:val="white"/>
        </w:rPr>
        <w:t>Издательство «Весь». 2020 г</w:t>
      </w:r>
      <w:r>
        <w:rPr>
          <w:rFonts w:ascii="Times New Roman" w:eastAsia="Times New Roman" w:hAnsi="Times New Roman" w:cs="Times New Roman"/>
          <w:color w:val="000000" w:themeColor="text1"/>
          <w:sz w:val="28"/>
        </w:rPr>
        <w:t>.</w:t>
      </w:r>
    </w:p>
    <w:p w:rsidR="00FA1D2A" w:rsidRDefault="005F14E5">
      <w:pPr>
        <w:numPr>
          <w:ilvl w:val="0"/>
          <w:numId w:val="3"/>
        </w:numPr>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rPr>
        <w:t xml:space="preserve"> Сазонов В.Ф., Кириллова Л.П., </w:t>
      </w:r>
      <w:proofErr w:type="spellStart"/>
      <w:r>
        <w:rPr>
          <w:rFonts w:ascii="Times New Roman" w:eastAsia="Times New Roman" w:hAnsi="Times New Roman" w:cs="Times New Roman"/>
          <w:sz w:val="28"/>
        </w:rPr>
        <w:t>Мосунов</w:t>
      </w:r>
      <w:proofErr w:type="spellEnd"/>
      <w:r>
        <w:rPr>
          <w:rFonts w:ascii="Times New Roman" w:eastAsia="Times New Roman" w:hAnsi="Times New Roman" w:cs="Times New Roman"/>
          <w:sz w:val="28"/>
        </w:rPr>
        <w:t xml:space="preserve"> О.П. </w:t>
      </w:r>
      <w:proofErr w:type="spellStart"/>
      <w:r>
        <w:rPr>
          <w:rFonts w:ascii="Times New Roman" w:eastAsia="Times New Roman" w:hAnsi="Times New Roman" w:cs="Times New Roman"/>
          <w:sz w:val="28"/>
        </w:rPr>
        <w:t>Кинезиологическая</w:t>
      </w:r>
      <w:proofErr w:type="spellEnd"/>
      <w:r>
        <w:rPr>
          <w:rFonts w:ascii="Times New Roman" w:eastAsia="Times New Roman" w:hAnsi="Times New Roman" w:cs="Times New Roman"/>
          <w:sz w:val="28"/>
        </w:rPr>
        <w:t xml:space="preserve"> гимнастика против стрессов: Учебно-методическое пособие / РГПУ. – Рязань, 2000.</w:t>
      </w:r>
    </w:p>
    <w:p w:rsidR="00FA1D2A" w:rsidRDefault="005F14E5">
      <w:pPr>
        <w:numPr>
          <w:ilvl w:val="0"/>
          <w:numId w:val="3"/>
        </w:numPr>
        <w:spacing w:after="0" w:line="360" w:lineRule="auto"/>
        <w:contextualSpacing/>
        <w:jc w:val="both"/>
      </w:pPr>
      <w:r>
        <w:rPr>
          <w:rFonts w:ascii="Times New Roman" w:eastAsia="Times New Roman" w:hAnsi="Times New Roman" w:cs="Times New Roman"/>
          <w:sz w:val="28"/>
          <w:szCs w:val="28"/>
          <w:lang w:eastAsia="ru-RU"/>
        </w:rPr>
        <w:t xml:space="preserve">Дмитриева Т.И., </w:t>
      </w:r>
      <w:proofErr w:type="spellStart"/>
      <w:r>
        <w:rPr>
          <w:rFonts w:ascii="Times New Roman" w:eastAsia="Times New Roman" w:hAnsi="Times New Roman" w:cs="Times New Roman"/>
          <w:sz w:val="28"/>
          <w:szCs w:val="28"/>
          <w:lang w:eastAsia="ru-RU"/>
        </w:rPr>
        <w:t>Метелина</w:t>
      </w:r>
      <w:proofErr w:type="spellEnd"/>
      <w:r>
        <w:rPr>
          <w:rFonts w:ascii="Times New Roman" w:eastAsia="Times New Roman" w:hAnsi="Times New Roman" w:cs="Times New Roman"/>
          <w:sz w:val="28"/>
          <w:szCs w:val="28"/>
          <w:lang w:eastAsia="ru-RU"/>
        </w:rPr>
        <w:t xml:space="preserve"> И.В. Методическое пособие «Комплекс </w:t>
      </w:r>
      <w:proofErr w:type="spellStart"/>
      <w:r>
        <w:rPr>
          <w:rFonts w:ascii="Times New Roman" w:eastAsia="Times New Roman" w:hAnsi="Times New Roman" w:cs="Times New Roman"/>
          <w:sz w:val="28"/>
          <w:szCs w:val="28"/>
          <w:lang w:eastAsia="ru-RU"/>
        </w:rPr>
        <w:t>кинезиологических</w:t>
      </w:r>
      <w:proofErr w:type="spellEnd"/>
      <w:r>
        <w:rPr>
          <w:rFonts w:ascii="Times New Roman" w:eastAsia="Times New Roman" w:hAnsi="Times New Roman" w:cs="Times New Roman"/>
          <w:sz w:val="28"/>
          <w:szCs w:val="28"/>
          <w:lang w:eastAsia="ru-RU"/>
        </w:rPr>
        <w:t xml:space="preserve"> игр и упражнений        для детей   дошкольного возраста». - Красноярск.</w:t>
      </w:r>
    </w:p>
    <w:p w:rsidR="00FA1D2A" w:rsidRDefault="005F14E5">
      <w:pPr>
        <w:numPr>
          <w:ilvl w:val="0"/>
          <w:numId w:val="3"/>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Коноваленко С.В., Кременецкая М.И. Развитие психофизиологической базы речи у детей дошкольного возраста с   нарушениями развития.</w:t>
      </w:r>
    </w:p>
    <w:p w:rsidR="00FA1D2A" w:rsidRDefault="005F14E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ООО Издательство «ДЕТСТВО-ПРЕСС», 2015 г.</w:t>
      </w:r>
    </w:p>
    <w:p w:rsidR="00FA1D2A" w:rsidRDefault="005F14E5">
      <w:pPr>
        <w:numPr>
          <w:ilvl w:val="0"/>
          <w:numId w:val="3"/>
        </w:numPr>
        <w:spacing w:after="0" w:line="360"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Краузе</w:t>
      </w:r>
      <w:proofErr w:type="spellEnd"/>
      <w:r>
        <w:rPr>
          <w:rFonts w:ascii="Times New Roman" w:eastAsia="Times New Roman" w:hAnsi="Times New Roman" w:cs="Times New Roman"/>
          <w:sz w:val="28"/>
          <w:szCs w:val="28"/>
          <w:lang w:eastAsia="ru-RU"/>
        </w:rPr>
        <w:t xml:space="preserve"> Е.Н. Логопедический массаж и артикуляционная гимнастика. -</w:t>
      </w:r>
      <w:proofErr w:type="spellStart"/>
      <w:r>
        <w:rPr>
          <w:rFonts w:ascii="Times New Roman" w:eastAsia="Times New Roman" w:hAnsi="Times New Roman" w:cs="Times New Roman"/>
          <w:sz w:val="28"/>
          <w:szCs w:val="28"/>
          <w:lang w:eastAsia="ru-RU"/>
        </w:rPr>
        <w:t>Спб</w:t>
      </w:r>
      <w:proofErr w:type="spellEnd"/>
      <w:r>
        <w:rPr>
          <w:rFonts w:ascii="Times New Roman" w:eastAsia="Times New Roman" w:hAnsi="Times New Roman" w:cs="Times New Roman"/>
          <w:sz w:val="28"/>
          <w:szCs w:val="28"/>
          <w:lang w:eastAsia="ru-RU"/>
        </w:rPr>
        <w:t>. 2004 г.</w:t>
      </w:r>
    </w:p>
    <w:p w:rsidR="00FA1D2A" w:rsidRDefault="005F14E5">
      <w:pPr>
        <w:numPr>
          <w:ilvl w:val="0"/>
          <w:numId w:val="3"/>
        </w:numPr>
        <w:spacing w:after="0" w:line="360"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Лурия</w:t>
      </w:r>
      <w:proofErr w:type="spellEnd"/>
      <w:r>
        <w:rPr>
          <w:rFonts w:ascii="Times New Roman" w:eastAsia="Times New Roman" w:hAnsi="Times New Roman" w:cs="Times New Roman"/>
          <w:sz w:val="28"/>
          <w:szCs w:val="28"/>
          <w:lang w:eastAsia="ru-RU"/>
        </w:rPr>
        <w:t xml:space="preserve"> А. Р. Основы нейропсихологии. Учеб. пособие для студ. </w:t>
      </w:r>
      <w:proofErr w:type="spellStart"/>
      <w:r>
        <w:rPr>
          <w:rFonts w:ascii="Times New Roman" w:eastAsia="Times New Roman" w:hAnsi="Times New Roman" w:cs="Times New Roman"/>
          <w:sz w:val="28"/>
          <w:szCs w:val="28"/>
          <w:lang w:eastAsia="ru-RU"/>
        </w:rPr>
        <w:t>высш</w:t>
      </w:r>
      <w:proofErr w:type="spellEnd"/>
      <w:r>
        <w:rPr>
          <w:rFonts w:ascii="Times New Roman" w:eastAsia="Times New Roman" w:hAnsi="Times New Roman" w:cs="Times New Roman"/>
          <w:sz w:val="28"/>
          <w:szCs w:val="28"/>
          <w:lang w:eastAsia="ru-RU"/>
        </w:rPr>
        <w:t>. учеб. заведений. —   М.: Издательский центр «Академия», 2003. — 384 с.</w:t>
      </w:r>
    </w:p>
    <w:p w:rsidR="00FA1D2A" w:rsidRDefault="005F14E5">
      <w:pPr>
        <w:numPr>
          <w:ilvl w:val="0"/>
          <w:numId w:val="3"/>
        </w:numPr>
        <w:spacing w:after="0" w:line="36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Сиротюк А.Л. </w:t>
      </w:r>
      <w:r>
        <w:rPr>
          <w:rFonts w:ascii="Times New Roman" w:hAnsi="Times New Roman" w:cs="Times New Roman"/>
          <w:sz w:val="28"/>
          <w:szCs w:val="28"/>
        </w:rPr>
        <w:t>Нейропсихологическое и психофизиологическое сопровождение обучения.                                     М.: ТЦ Сфера, 2003, 288с.</w:t>
      </w:r>
    </w:p>
    <w:p w:rsidR="00FA1D2A" w:rsidRDefault="005F14E5">
      <w:pPr>
        <w:numPr>
          <w:ilvl w:val="0"/>
          <w:numId w:val="3"/>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Филина Т.И. </w:t>
      </w:r>
      <w:proofErr w:type="spellStart"/>
      <w:r>
        <w:rPr>
          <w:rFonts w:ascii="Times New Roman" w:eastAsia="Times New Roman" w:hAnsi="Times New Roman" w:cs="Times New Roman"/>
          <w:sz w:val="28"/>
          <w:szCs w:val="28"/>
          <w:lang w:eastAsia="ru-RU"/>
        </w:rPr>
        <w:t>Кинезиотерапия</w:t>
      </w:r>
      <w:proofErr w:type="spellEnd"/>
      <w:r>
        <w:rPr>
          <w:rFonts w:ascii="Times New Roman" w:eastAsia="Times New Roman" w:hAnsi="Times New Roman" w:cs="Times New Roman"/>
          <w:sz w:val="28"/>
          <w:szCs w:val="28"/>
          <w:lang w:eastAsia="ru-RU"/>
        </w:rPr>
        <w:t xml:space="preserve"> как инновационная технология нормализации моторики   артикуляционного аппарата при дизартрии. - Консультация для родителей. -   Мытищи, 2017 г.</w:t>
      </w:r>
    </w:p>
    <w:p w:rsidR="00FA1D2A" w:rsidRDefault="005F14E5">
      <w:pPr>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Ястребова А.В., Лазаренко О. И. Занятия по формированию речемыслительной деятельности и культуры устной речи у детей. – М.: </w:t>
      </w:r>
      <w:proofErr w:type="spellStart"/>
      <w:r>
        <w:rPr>
          <w:rFonts w:ascii="Times New Roman" w:hAnsi="Times New Roman" w:cs="Times New Roman"/>
          <w:sz w:val="28"/>
          <w:szCs w:val="28"/>
        </w:rPr>
        <w:t>Аркти</w:t>
      </w:r>
      <w:proofErr w:type="spellEnd"/>
      <w:r>
        <w:rPr>
          <w:rFonts w:ascii="Times New Roman" w:hAnsi="Times New Roman" w:cs="Times New Roman"/>
          <w:sz w:val="28"/>
          <w:szCs w:val="28"/>
        </w:rPr>
        <w:t>, 2001г. -56 с.</w:t>
      </w: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FA1D2A">
      <w:pPr>
        <w:shd w:val="clear" w:color="FFFFFF" w:fill="FFFFFF"/>
        <w:spacing w:after="0" w:line="360" w:lineRule="auto"/>
        <w:jc w:val="both"/>
        <w:rPr>
          <w:rFonts w:ascii="ys text" w:eastAsia="Times New Roman" w:hAnsi="ys text" w:cs="Times New Roman"/>
          <w:i/>
          <w:sz w:val="23"/>
          <w:szCs w:val="23"/>
          <w:lang w:eastAsia="ru-RU"/>
        </w:rPr>
      </w:pPr>
    </w:p>
    <w:p w:rsidR="00FA1D2A" w:rsidRDefault="005F14E5">
      <w:pPr>
        <w:shd w:val="clear" w:color="FFFFFF" w:fill="FFFFFF"/>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1</w:t>
      </w:r>
    </w:p>
    <w:p w:rsidR="00FA1D2A" w:rsidRDefault="005F14E5">
      <w:pPr>
        <w:shd w:val="clear" w:color="FFFFFF"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Артикуляционные сказки</w:t>
      </w:r>
    </w:p>
    <w:p w:rsidR="00FA1D2A" w:rsidRDefault="00FA1D2A">
      <w:pPr>
        <w:shd w:val="clear" w:color="FFFFFF" w:fill="FFFFFF"/>
        <w:spacing w:after="0" w:line="360" w:lineRule="auto"/>
        <w:jc w:val="both"/>
        <w:rPr>
          <w:rFonts w:ascii="Times New Roman" w:eastAsia="Times New Roman" w:hAnsi="Times New Roman" w:cs="Times New Roman"/>
          <w:b/>
          <w:sz w:val="28"/>
          <w:szCs w:val="28"/>
          <w:lang w:eastAsia="ru-RU"/>
        </w:rPr>
      </w:pPr>
    </w:p>
    <w:p w:rsidR="00FA1D2A" w:rsidRDefault="005F14E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КОМПЛЕКС 1 </w:t>
      </w:r>
    </w:p>
    <w:p w:rsidR="00FA1D2A" w:rsidRDefault="005F14E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красивым, ярким забором (упражнение «Заборчик»</w:t>
      </w:r>
      <w:r>
        <w:rPr>
          <w:rFonts w:cs="Times New Roman"/>
          <w:lang w:eastAsia="ru-RU"/>
        </w:rPr>
        <w:t xml:space="preserve"> </w:t>
      </w:r>
      <w:r>
        <w:rPr>
          <w:rFonts w:cs="Times New Roman"/>
          <w:noProof/>
          <w:lang w:eastAsia="ru-RU"/>
        </w:rPr>
        <w:drawing>
          <wp:inline distT="0" distB="0" distL="0" distR="0">
            <wp:extent cx="762000" cy="42194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pic:cNvPicPr>
                  </pic:nvPicPr>
                  <pic:blipFill>
                    <a:blip r:embed="rId12"/>
                    <a:stretch/>
                  </pic:blipFill>
                  <pic:spPr bwMode="auto">
                    <a:xfrm>
                      <a:off x="0" y="0"/>
                      <a:ext cx="777356" cy="430448"/>
                    </a:xfrm>
                    <a:prstGeom prst="rect">
                      <a:avLst/>
                    </a:prstGeom>
                  </pic:spPr>
                </pic:pic>
              </a:graphicData>
            </a:graphic>
          </wp:inline>
        </w:drawing>
      </w:r>
      <w:r>
        <w:rPr>
          <w:rFonts w:ascii="Times New Roman" w:eastAsia="Times New Roman" w:hAnsi="Times New Roman" w:cs="Times New Roman"/>
          <w:sz w:val="28"/>
          <w:szCs w:val="28"/>
          <w:lang w:eastAsia="ru-RU"/>
        </w:rPr>
        <w:t>) жил-был маленький, трудолюбивый Язычок. Рано утром он выглянул в свое окно (упражнение Окно</w:t>
      </w:r>
      <w:r>
        <w:rPr>
          <w:rFonts w:ascii="Times New Roman" w:eastAsia="Times New Roman" w:hAnsi="Times New Roman" w:cs="Times New Roman"/>
          <w:noProof/>
          <w:sz w:val="28"/>
          <w:szCs w:val="28"/>
          <w:lang w:eastAsia="ru-RU"/>
        </w:rPr>
        <w:drawing>
          <wp:inline distT="0" distB="0" distL="0" distR="0">
            <wp:extent cx="428057" cy="5137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pic:blipFill>
                  <pic:spPr bwMode="auto">
                    <a:xfrm>
                      <a:off x="0" y="0"/>
                      <a:ext cx="428916" cy="514746"/>
                    </a:xfrm>
                    <a:prstGeom prst="rect">
                      <a:avLst/>
                    </a:prstGeom>
                    <a:noFill/>
                  </pic:spPr>
                </pic:pic>
              </a:graphicData>
            </a:graphic>
          </wp:inline>
        </w:drawing>
      </w:r>
      <w:r>
        <w:rPr>
          <w:rFonts w:ascii="Times New Roman" w:eastAsia="Times New Roman" w:hAnsi="Times New Roman" w:cs="Times New Roman"/>
          <w:sz w:val="28"/>
          <w:szCs w:val="28"/>
          <w:lang w:eastAsia="ru-RU"/>
        </w:rPr>
        <w:t>), на небе светило яркое солнце. Отправился Язычок в гости к своей бабушке, перешел через маленький мостик (упражнение «Мост»</w:t>
      </w:r>
      <w:r>
        <w:rPr>
          <w:rFonts w:cs="Times New Roman"/>
          <w:lang w:eastAsia="ru-RU"/>
        </w:rPr>
        <w:t xml:space="preserve"> </w:t>
      </w:r>
      <w:r>
        <w:rPr>
          <w:rFonts w:cs="Times New Roman"/>
          <w:noProof/>
          <w:lang w:eastAsia="ru-RU"/>
        </w:rPr>
        <w:drawing>
          <wp:inline distT="0" distB="0" distL="0" distR="0">
            <wp:extent cx="458752" cy="505870"/>
            <wp:effectExtent l="0" t="0" r="0" b="889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pic:cNvPicPr>
                      <a:picLocks noChangeAspect="1"/>
                    </pic:cNvPicPr>
                  </pic:nvPicPr>
                  <pic:blipFill>
                    <a:blip r:embed="rId14"/>
                    <a:stretch/>
                  </pic:blipFill>
                  <pic:spPr bwMode="auto">
                    <a:xfrm>
                      <a:off x="0" y="0"/>
                      <a:ext cx="467126" cy="515103"/>
                    </a:xfrm>
                    <a:prstGeom prst="rect">
                      <a:avLst/>
                    </a:prstGeom>
                  </pic:spPr>
                </pic:pic>
              </a:graphicData>
            </a:graphic>
          </wp:inline>
        </w:drawing>
      </w:r>
      <w:r>
        <w:rPr>
          <w:rFonts w:ascii="Times New Roman" w:eastAsia="Times New Roman" w:hAnsi="Times New Roman" w:cs="Times New Roman"/>
          <w:sz w:val="28"/>
          <w:szCs w:val="28"/>
          <w:lang w:eastAsia="ru-RU"/>
        </w:rPr>
        <w:t>) и оказался у ее дома. Бабушка очень обрадовалась, когда увидела своего внука, ведь ей так нужна была его помощь. Взял он свою лопату (упражнение «Лопата»</w:t>
      </w:r>
      <w:r>
        <w:rPr>
          <w:rFonts w:cs="Times New Roman"/>
          <w:lang w:eastAsia="ru-RU"/>
        </w:rPr>
        <w:t xml:space="preserve"> </w:t>
      </w:r>
      <w:r>
        <w:rPr>
          <w:rFonts w:cs="Times New Roman"/>
          <w:noProof/>
          <w:lang w:eastAsia="ru-RU"/>
        </w:rPr>
        <w:drawing>
          <wp:inline distT="0" distB="0" distL="0" distR="0">
            <wp:extent cx="914400" cy="100404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5"/>
                    <a:stretch/>
                  </pic:blipFill>
                  <pic:spPr bwMode="auto">
                    <a:xfrm>
                      <a:off x="0" y="0"/>
                      <a:ext cx="919808" cy="1009987"/>
                    </a:xfrm>
                    <a:prstGeom prst="rect">
                      <a:avLst/>
                    </a:prstGeom>
                    <a:noFill/>
                  </pic:spPr>
                </pic:pic>
              </a:graphicData>
            </a:graphic>
          </wp:inline>
        </w:drawing>
      </w:r>
      <w:r>
        <w:rPr>
          <w:rFonts w:ascii="Times New Roman" w:eastAsia="Times New Roman" w:hAnsi="Times New Roman" w:cs="Times New Roman"/>
          <w:sz w:val="28"/>
          <w:szCs w:val="28"/>
          <w:lang w:eastAsia="ru-RU"/>
        </w:rPr>
        <w:t>) и весело принялся за работу (упражнение «Лопата копает»), выкопал морковку, свеклу, картошку и много других овощей, очень устал Язычок и проголодался. Бабушка знала, что больше всего ее внучок любит малиновое варенье, поэтому налила ему чаю и целое блюдце варенья (упражнение «Вкусное варенье»</w:t>
      </w:r>
      <w:r>
        <w:rPr>
          <w:rFonts w:cs="Times New Roman"/>
          <w:lang w:eastAsia="ru-RU"/>
        </w:rPr>
        <w:t xml:space="preserve"> </w:t>
      </w:r>
      <w:r>
        <w:rPr>
          <w:rFonts w:cs="Times New Roman"/>
          <w:noProof/>
          <w:lang w:eastAsia="ru-RU"/>
        </w:rPr>
        <w:drawing>
          <wp:inline distT="0" distB="0" distL="0" distR="0">
            <wp:extent cx="609600" cy="640807"/>
            <wp:effectExtent l="0" t="0" r="0" b="6985"/>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pic:cNvPicPr>
                  </pic:nvPicPr>
                  <pic:blipFill>
                    <a:blip r:embed="rId16"/>
                    <a:stretch/>
                  </pic:blipFill>
                  <pic:spPr bwMode="auto">
                    <a:xfrm>
                      <a:off x="0" y="0"/>
                      <a:ext cx="618980" cy="650667"/>
                    </a:xfrm>
                    <a:prstGeom prst="rect">
                      <a:avLst/>
                    </a:prstGeom>
                  </pic:spPr>
                </pic:pic>
              </a:graphicData>
            </a:graphic>
          </wp:inline>
        </w:drawing>
      </w:r>
      <w:r>
        <w:rPr>
          <w:rFonts w:ascii="Times New Roman" w:eastAsia="Times New Roman" w:hAnsi="Times New Roman" w:cs="Times New Roman"/>
          <w:sz w:val="28"/>
          <w:szCs w:val="28"/>
          <w:lang w:eastAsia="ru-RU"/>
        </w:rPr>
        <w:t>). Наелся Язычок и пошел посидеть под зеленым и высоким деревом, там его встретил маленький Гном, который научил Язычок показывать фокусы (упражнение «Фокус»</w:t>
      </w:r>
      <w:r>
        <w:rPr>
          <w:rFonts w:cs="Times New Roman"/>
          <w:lang w:eastAsia="ru-RU"/>
        </w:rPr>
        <w:t xml:space="preserve"> </w:t>
      </w:r>
      <w:r>
        <w:rPr>
          <w:rFonts w:cs="Times New Roman"/>
          <w:noProof/>
          <w:lang w:eastAsia="ru-RU"/>
        </w:rPr>
        <w:drawing>
          <wp:inline distT="0" distB="0" distL="0" distR="0">
            <wp:extent cx="419100" cy="47551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7"/>
                    <a:stretch/>
                  </pic:blipFill>
                  <pic:spPr bwMode="auto">
                    <a:xfrm>
                      <a:off x="0" y="0"/>
                      <a:ext cx="428369" cy="486034"/>
                    </a:xfrm>
                    <a:prstGeom prst="rect">
                      <a:avLst/>
                    </a:prstGeom>
                    <a:noFill/>
                  </pic:spPr>
                </pic:pic>
              </a:graphicData>
            </a:graphic>
          </wp:inline>
        </w:drawing>
      </w:r>
      <w:r>
        <w:rPr>
          <w:rFonts w:ascii="Times New Roman" w:eastAsia="Times New Roman" w:hAnsi="Times New Roman" w:cs="Times New Roman"/>
          <w:sz w:val="28"/>
          <w:szCs w:val="28"/>
          <w:lang w:eastAsia="ru-RU"/>
        </w:rPr>
        <w:t>). А на улице было так хорошо и дул теплый ветерок (упражнение «Теплый ветер»</w:t>
      </w:r>
      <w:r>
        <w:rPr>
          <w:rFonts w:cs="Times New Roman"/>
          <w:lang w:eastAsia="ru-RU"/>
        </w:rPr>
        <w:t xml:space="preserve"> </w:t>
      </w:r>
      <w:r>
        <w:rPr>
          <w:rFonts w:cs="Times New Roman"/>
          <w:noProof/>
          <w:lang w:eastAsia="ru-RU"/>
        </w:rPr>
        <w:drawing>
          <wp:inline distT="0" distB="0" distL="0" distR="0">
            <wp:extent cx="742950" cy="632079"/>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pic:cNvPicPr>
                      <a:picLocks noChangeAspect="1"/>
                    </pic:cNvPicPr>
                  </pic:nvPicPr>
                  <pic:blipFill>
                    <a:blip r:embed="rId18"/>
                    <a:stretch/>
                  </pic:blipFill>
                  <pic:spPr bwMode="auto">
                    <a:xfrm>
                      <a:off x="0" y="0"/>
                      <a:ext cx="751633" cy="639466"/>
                    </a:xfrm>
                    <a:prstGeom prst="rect">
                      <a:avLst/>
                    </a:prstGeom>
                  </pic:spPr>
                </pic:pic>
              </a:graphicData>
            </a:graphic>
          </wp:inline>
        </w:drawing>
      </w:r>
      <w:r>
        <w:rPr>
          <w:rFonts w:ascii="Times New Roman" w:eastAsia="Times New Roman" w:hAnsi="Times New Roman" w:cs="Times New Roman"/>
          <w:sz w:val="28"/>
          <w:szCs w:val="28"/>
          <w:lang w:eastAsia="ru-RU"/>
        </w:rPr>
        <w:t>).</w:t>
      </w:r>
    </w:p>
    <w:p w:rsidR="00FA1D2A" w:rsidRDefault="005F14E5">
      <w:pPr>
        <w:spacing w:after="0" w:line="360" w:lineRule="auto"/>
        <w:jc w:val="both"/>
        <w:rPr>
          <w:rFonts w:ascii="Times New Roman" w:eastAsia="Times New Roman" w:hAnsi="Times New Roman" w:cs="Times New Roman"/>
          <w:sz w:val="28"/>
          <w:szCs w:val="28"/>
          <w:lang w:eastAsia="ru-RU"/>
        </w:rPr>
      </w:pPr>
      <w:r>
        <w:rPr>
          <w:rFonts w:cs="Times New Roman"/>
          <w:lang w:eastAsia="ru-RU"/>
        </w:rPr>
        <w:t xml:space="preserve">  </w:t>
      </w:r>
    </w:p>
    <w:p w:rsidR="00FA1D2A" w:rsidRDefault="005F14E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lastRenderedPageBreak/>
        <w:t xml:space="preserve">КОМПЛЕКС 2 </w:t>
      </w:r>
    </w:p>
    <w:p w:rsidR="00FA1D2A" w:rsidRDefault="005F14E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404040"/>
          <w:sz w:val="28"/>
          <w:szCs w:val="28"/>
        </w:rPr>
        <w:t xml:space="preserve">    </w:t>
      </w:r>
      <w:r>
        <w:rPr>
          <w:rFonts w:ascii="Times New Roman" w:eastAsia="Times New Roman" w:hAnsi="Times New Roman" w:cs="Times New Roman"/>
          <w:sz w:val="28"/>
          <w:szCs w:val="28"/>
        </w:rPr>
        <w:t>За высоким и большим забором (упражнение «Заборчик»</w:t>
      </w:r>
      <w:r>
        <w:rPr>
          <w:rFonts w:cs="Times New Roman"/>
          <w:lang w:eastAsia="ru-RU"/>
        </w:rPr>
        <w:t xml:space="preserve"> </w:t>
      </w:r>
      <w:r>
        <w:rPr>
          <w:rFonts w:cs="Times New Roman"/>
          <w:noProof/>
          <w:lang w:eastAsia="ru-RU"/>
        </w:rPr>
        <w:drawing>
          <wp:inline distT="0" distB="0" distL="0" distR="0">
            <wp:extent cx="598119" cy="33147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
                    <pic:cNvPicPr>
                      <a:picLocks noChangeAspect="1"/>
                    </pic:cNvPicPr>
                  </pic:nvPicPr>
                  <pic:blipFill>
                    <a:blip r:embed="rId19"/>
                    <a:stretch/>
                  </pic:blipFill>
                  <pic:spPr bwMode="auto">
                    <a:xfrm>
                      <a:off x="0" y="0"/>
                      <a:ext cx="606298" cy="336003"/>
                    </a:xfrm>
                    <a:prstGeom prst="rect">
                      <a:avLst/>
                    </a:prstGeom>
                  </pic:spPr>
                </pic:pic>
              </a:graphicData>
            </a:graphic>
          </wp:inline>
        </w:drawing>
      </w:r>
      <w:r>
        <w:rPr>
          <w:rFonts w:ascii="Times New Roman" w:eastAsia="Times New Roman" w:hAnsi="Times New Roman" w:cs="Times New Roman"/>
          <w:sz w:val="28"/>
          <w:szCs w:val="28"/>
        </w:rPr>
        <w:t>) жил-был маленький Язычок, очень он любил слушать сказки о дальних странах. Мечтая о путешествиях, он часто выглядывал в свое окошечко (упражнение «Окно»</w:t>
      </w:r>
      <w:r>
        <w:rPr>
          <w:rFonts w:cs="Times New Roman"/>
          <w:lang w:eastAsia="ru-RU"/>
        </w:rPr>
        <w:t xml:space="preserve"> </w:t>
      </w:r>
      <w:r>
        <w:rPr>
          <w:rFonts w:cs="Times New Roman"/>
          <w:noProof/>
          <w:lang w:eastAsia="ru-RU"/>
        </w:rPr>
        <w:drawing>
          <wp:inline distT="0" distB="0" distL="0" distR="0">
            <wp:extent cx="161925" cy="19371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pic:cNvPicPr>
                      <a:picLocks noChangeAspect="1"/>
                    </pic:cNvPicPr>
                  </pic:nvPicPr>
                  <pic:blipFill>
                    <a:blip r:embed="rId20"/>
                    <a:stretch/>
                  </pic:blipFill>
                  <pic:spPr bwMode="auto">
                    <a:xfrm flipH="1">
                      <a:off x="0" y="0"/>
                      <a:ext cx="167042" cy="199831"/>
                    </a:xfrm>
                    <a:prstGeom prst="rect">
                      <a:avLst/>
                    </a:prstGeom>
                  </pic:spPr>
                </pic:pic>
              </a:graphicData>
            </a:graphic>
          </wp:inline>
        </w:drawing>
      </w:r>
      <w:r>
        <w:rPr>
          <w:rFonts w:ascii="Times New Roman" w:eastAsia="Times New Roman" w:hAnsi="Times New Roman" w:cs="Times New Roman"/>
          <w:sz w:val="28"/>
          <w:szCs w:val="28"/>
        </w:rPr>
        <w:t>), однажды Язычок прочитал о великом Волшебнике, который мог каждого научить рычать, и решил его отыскать. Рано утром он отправился в путь, перешел через невысокий мост (упражнение «Мост</w:t>
      </w:r>
      <w:r>
        <w:rPr>
          <w:rFonts w:cs="Times New Roman"/>
          <w:noProof/>
          <w:lang w:eastAsia="ru-RU"/>
        </w:rPr>
        <w:drawing>
          <wp:inline distT="0" distB="0" distL="0" distR="0">
            <wp:extent cx="340050" cy="375523"/>
            <wp:effectExtent l="0" t="0" r="3175" b="571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pic:cNvPicPr>
                  </pic:nvPicPr>
                  <pic:blipFill>
                    <a:blip r:embed="rId21"/>
                    <a:stretch/>
                  </pic:blipFill>
                  <pic:spPr bwMode="auto">
                    <a:xfrm flipH="1">
                      <a:off x="0" y="0"/>
                      <a:ext cx="347783" cy="384064"/>
                    </a:xfrm>
                    <a:prstGeom prst="rect">
                      <a:avLst/>
                    </a:prstGeom>
                  </pic:spPr>
                </pic:pic>
              </a:graphicData>
            </a:graphic>
          </wp:inline>
        </w:drawing>
      </w:r>
      <w:r>
        <w:rPr>
          <w:rFonts w:ascii="Times New Roman" w:eastAsia="Times New Roman" w:hAnsi="Times New Roman" w:cs="Times New Roman"/>
          <w:sz w:val="28"/>
          <w:szCs w:val="28"/>
        </w:rPr>
        <w:t>») и оказался на берегу широкой, глубокой реки. Стал Язычок думать, как же ему перебраться на другой берег, вдруг он увидел старую лодку, только она была без паруса, решил Язычок ее починить (упражнение «Парус»</w:t>
      </w:r>
      <w:r>
        <w:rPr>
          <w:rFonts w:cs="Times New Roman"/>
          <w:lang w:eastAsia="ru-RU"/>
        </w:rPr>
        <w:t xml:space="preserve"> </w:t>
      </w:r>
      <w:r>
        <w:rPr>
          <w:rFonts w:cs="Times New Roman"/>
          <w:noProof/>
          <w:lang w:eastAsia="ru-RU"/>
        </w:rPr>
        <w:drawing>
          <wp:inline distT="0" distB="0" distL="0" distR="0">
            <wp:extent cx="407081" cy="34975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pic:cNvPicPr>
                  </pic:nvPicPr>
                  <pic:blipFill>
                    <a:blip r:embed="rId22"/>
                    <a:stretch/>
                  </pic:blipFill>
                  <pic:spPr bwMode="auto">
                    <a:xfrm flipH="1">
                      <a:off x="0" y="0"/>
                      <a:ext cx="425333" cy="365437"/>
                    </a:xfrm>
                    <a:prstGeom prst="rect">
                      <a:avLst/>
                    </a:prstGeom>
                  </pic:spPr>
                </pic:pic>
              </a:graphicData>
            </a:graphic>
          </wp:inline>
        </w:drawing>
      </w:r>
      <w:r>
        <w:rPr>
          <w:rFonts w:ascii="Times New Roman" w:eastAsia="Times New Roman" w:hAnsi="Times New Roman" w:cs="Times New Roman"/>
          <w:sz w:val="28"/>
          <w:szCs w:val="28"/>
        </w:rPr>
        <w:t>). Долго плыл Язычок, наконец он добрался до другого берега, но там не нашел домика великого Волшебника, зато он встретил Лошадку, которая согласилась ему помочь, и отправились они в путь вместе (упражнение «Лошадь цокает»</w:t>
      </w:r>
      <w:r>
        <w:rPr>
          <w:rFonts w:cs="Times New Roman"/>
          <w:lang w:eastAsia="ru-RU"/>
        </w:rPr>
        <w:t xml:space="preserve"> </w:t>
      </w:r>
      <w:r>
        <w:rPr>
          <w:rFonts w:cs="Times New Roman"/>
          <w:noProof/>
          <w:lang w:eastAsia="ru-RU"/>
        </w:rPr>
        <w:drawing>
          <wp:inline distT="0" distB="0" distL="0" distR="0">
            <wp:extent cx="371465" cy="371475"/>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
                    <pic:cNvPicPr>
                      <a:picLocks noChangeAspect="1"/>
                    </pic:cNvPicPr>
                  </pic:nvPicPr>
                  <pic:blipFill>
                    <a:blip r:embed="rId23"/>
                    <a:stretch/>
                  </pic:blipFill>
                  <pic:spPr bwMode="auto">
                    <a:xfrm flipH="1">
                      <a:off x="0" y="0"/>
                      <a:ext cx="381978" cy="381988"/>
                    </a:xfrm>
                    <a:prstGeom prst="rect">
                      <a:avLst/>
                    </a:prstGeom>
                  </pic:spPr>
                </pic:pic>
              </a:graphicData>
            </a:graphic>
          </wp:inline>
        </w:drawing>
      </w:r>
      <w:r>
        <w:rPr>
          <w:rFonts w:ascii="Times New Roman" w:eastAsia="Times New Roman" w:hAnsi="Times New Roman" w:cs="Times New Roman"/>
          <w:sz w:val="28"/>
          <w:szCs w:val="28"/>
        </w:rPr>
        <w:t>). По дороге у друзей случилась беда, у Лошадки сломалась подкова, но наш Язычок знал, как ее починить (упражнение «Молоток»</w:t>
      </w:r>
      <w:r>
        <w:rPr>
          <w:rFonts w:cs="Times New Roman"/>
          <w:lang w:eastAsia="ru-RU"/>
        </w:rPr>
        <w:t xml:space="preserve"> </w:t>
      </w:r>
      <w:r>
        <w:rPr>
          <w:rFonts w:cs="Times New Roman"/>
          <w:noProof/>
          <w:lang w:eastAsia="ru-RU"/>
        </w:rPr>
        <w:drawing>
          <wp:inline distT="0" distB="0" distL="0" distR="0">
            <wp:extent cx="404282" cy="396875"/>
            <wp:effectExtent l="0" t="0" r="0" b="3175"/>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pic:cNvPicPr>
                      <a:picLocks noChangeAspect="1"/>
                    </pic:cNvPicPr>
                  </pic:nvPicPr>
                  <pic:blipFill>
                    <a:blip r:embed="rId24"/>
                    <a:stretch/>
                  </pic:blipFill>
                  <pic:spPr bwMode="auto">
                    <a:xfrm flipH="1">
                      <a:off x="0" y="0"/>
                      <a:ext cx="410844" cy="403317"/>
                    </a:xfrm>
                    <a:prstGeom prst="rect">
                      <a:avLst/>
                    </a:prstGeom>
                  </pic:spPr>
                </pic:pic>
              </a:graphicData>
            </a:graphic>
          </wp:inline>
        </w:drawing>
      </w:r>
      <w:r>
        <w:rPr>
          <w:rFonts w:ascii="Times New Roman" w:eastAsia="Times New Roman" w:hAnsi="Times New Roman" w:cs="Times New Roman"/>
          <w:sz w:val="28"/>
          <w:szCs w:val="28"/>
        </w:rPr>
        <w:t>). А тем временем за ними наблюдал трудолюбивый Дятел, который был удивлен, увидев таких дружных ребят, он захотел с ними познакомиться и весело застучал по дереву (упражнение «Дятел»</w:t>
      </w:r>
      <w:r>
        <w:rPr>
          <w:rFonts w:cs="Times New Roman"/>
          <w:lang w:eastAsia="ru-RU"/>
        </w:rPr>
        <w:t xml:space="preserve"> </w:t>
      </w:r>
      <w:r>
        <w:rPr>
          <w:rFonts w:cs="Times New Roman"/>
          <w:noProof/>
          <w:lang w:eastAsia="ru-RU"/>
        </w:rPr>
        <w:drawing>
          <wp:inline distT="0" distB="0" distL="0" distR="0">
            <wp:extent cx="265694" cy="446860"/>
            <wp:effectExtent l="0" t="0" r="127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pic:cNvPicPr>
                      <a:picLocks noChangeAspect="1"/>
                    </pic:cNvPicPr>
                  </pic:nvPicPr>
                  <pic:blipFill>
                    <a:blip r:embed="rId25"/>
                    <a:stretch/>
                  </pic:blipFill>
                  <pic:spPr bwMode="auto">
                    <a:xfrm flipH="1">
                      <a:off x="0" y="0"/>
                      <a:ext cx="282104" cy="474459"/>
                    </a:xfrm>
                    <a:prstGeom prst="rect">
                      <a:avLst/>
                    </a:prstGeom>
                  </pic:spPr>
                </pic:pic>
              </a:graphicData>
            </a:graphic>
          </wp:inline>
        </w:drawing>
      </w:r>
      <w:r>
        <w:rPr>
          <w:rFonts w:ascii="Times New Roman" w:eastAsia="Times New Roman" w:hAnsi="Times New Roman" w:cs="Times New Roman"/>
          <w:sz w:val="28"/>
          <w:szCs w:val="28"/>
        </w:rPr>
        <w:t xml:space="preserve">). Оказалось, что Дятел тоже знаком с великим Волшебником, друзья очень обрадовались и взяли его с собой. И они вместе отправились в путь, вдруг они увидели полянку, на которой сидел великий Волшебник и маленький Тигренок, он очень старался </w:t>
      </w:r>
      <w:bookmarkStart w:id="0" w:name="_GoBack"/>
      <w:r w:rsidR="00620CA7" w:rsidRPr="00620CA7">
        <w:rPr>
          <w:rFonts w:ascii="Times New Roman" w:eastAsia="Times New Roman" w:hAnsi="Times New Roman" w:cs="Times New Roman"/>
          <w:sz w:val="28"/>
          <w:szCs w:val="28"/>
        </w:rPr>
        <w:t>рычать</w:t>
      </w:r>
      <w:bookmarkEnd w:id="0"/>
      <w:r>
        <w:rPr>
          <w:rFonts w:ascii="Times New Roman" w:eastAsia="Times New Roman" w:hAnsi="Times New Roman" w:cs="Times New Roman"/>
          <w:sz w:val="28"/>
          <w:szCs w:val="28"/>
        </w:rPr>
        <w:t>, но у него не получалось, тогда Волшебник дал ему совет, чтобы научится правильно рычать, нужно сильнее выдохнуть на язычок (упражнение «Пулемет»</w:t>
      </w:r>
      <w:r>
        <w:rPr>
          <w:rFonts w:cs="Times New Roman"/>
          <w:lang w:eastAsia="ru-RU"/>
        </w:rPr>
        <w:t xml:space="preserve"> </w:t>
      </w:r>
      <w:r>
        <w:rPr>
          <w:rFonts w:cs="Times New Roman"/>
          <w:noProof/>
          <w:lang w:eastAsia="ru-RU"/>
        </w:rPr>
        <w:drawing>
          <wp:inline distT="0" distB="0" distL="0" distR="0">
            <wp:extent cx="514350" cy="362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26"/>
                    <a:stretch/>
                  </pic:blipFill>
                  <pic:spPr bwMode="auto">
                    <a:xfrm>
                      <a:off x="0" y="0"/>
                      <a:ext cx="522602" cy="367996"/>
                    </a:xfrm>
                    <a:prstGeom prst="rect">
                      <a:avLst/>
                    </a:prstGeom>
                    <a:noFill/>
                  </pic:spPr>
                </pic:pic>
              </a:graphicData>
            </a:graphic>
          </wp:inline>
        </w:drawing>
      </w:r>
      <w:r>
        <w:rPr>
          <w:rFonts w:ascii="Times New Roman" w:eastAsia="Times New Roman" w:hAnsi="Times New Roman" w:cs="Times New Roman"/>
          <w:sz w:val="28"/>
          <w:szCs w:val="28"/>
        </w:rPr>
        <w:t>). Друзьям очень понравился совет Волшебника, и они принялись за работу.</w:t>
      </w:r>
    </w:p>
    <w:p w:rsidR="00FA1D2A" w:rsidRDefault="005F14E5">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КОМПЛЕКС 3</w:t>
      </w:r>
    </w:p>
    <w:p w:rsidR="00FA1D2A" w:rsidRDefault="005F14E5">
      <w:pPr>
        <w:spacing w:before="20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xml:space="preserve">     За красивым, ярким забором (упражнение «Заборчик»</w:t>
      </w:r>
      <w:r>
        <w:rPr>
          <w:rFonts w:cs="Times New Roman"/>
          <w:lang w:eastAsia="ru-RU"/>
        </w:rPr>
        <w:t xml:space="preserve"> </w:t>
      </w:r>
      <w:r>
        <w:rPr>
          <w:rFonts w:cs="Times New Roman"/>
          <w:noProof/>
          <w:lang w:eastAsia="ru-RU"/>
        </w:rPr>
        <w:drawing>
          <wp:inline distT="0" distB="0" distL="0" distR="0">
            <wp:extent cx="598119" cy="33147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ChangeAspect="1"/>
                    </pic:cNvPicPr>
                  </pic:nvPicPr>
                  <pic:blipFill>
                    <a:blip r:embed="rId19"/>
                    <a:stretch/>
                  </pic:blipFill>
                  <pic:spPr bwMode="auto">
                    <a:xfrm>
                      <a:off x="0" y="0"/>
                      <a:ext cx="606298" cy="336003"/>
                    </a:xfrm>
                    <a:prstGeom prst="rect">
                      <a:avLst/>
                    </a:prstGeom>
                  </pic:spPr>
                </pic:pic>
              </a:graphicData>
            </a:graphic>
          </wp:inline>
        </w:drawing>
      </w:r>
      <w:r>
        <w:rPr>
          <w:rFonts w:ascii="Times New Roman" w:eastAsia="Times New Roman" w:hAnsi="Times New Roman" w:cs="Times New Roman"/>
          <w:sz w:val="28"/>
          <w:szCs w:val="28"/>
          <w:lang w:eastAsia="ru-RU"/>
        </w:rPr>
        <w:t>) жил-был маленький, любопытный Язычок. Рано утром он выглянул в свое окошечко (упражнение «Окно»</w:t>
      </w:r>
      <w:r>
        <w:rPr>
          <w:rFonts w:cs="Times New Roman"/>
          <w:lang w:eastAsia="ru-RU"/>
        </w:rPr>
        <w:t xml:space="preserve"> </w:t>
      </w:r>
      <w:r>
        <w:rPr>
          <w:rFonts w:cs="Times New Roman"/>
          <w:noProof/>
          <w:lang w:eastAsia="ru-RU"/>
        </w:rPr>
        <w:drawing>
          <wp:inline distT="0" distB="0" distL="0" distR="0">
            <wp:extent cx="533461" cy="638175"/>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
                    <pic:cNvPicPr>
                      <a:picLocks noChangeAspect="1"/>
                    </pic:cNvPicPr>
                  </pic:nvPicPr>
                  <pic:blipFill>
                    <a:blip r:embed="rId20"/>
                    <a:stretch/>
                  </pic:blipFill>
                  <pic:spPr bwMode="auto">
                    <a:xfrm flipH="1">
                      <a:off x="0" y="0"/>
                      <a:ext cx="557226" cy="666605"/>
                    </a:xfrm>
                    <a:prstGeom prst="rect">
                      <a:avLst/>
                    </a:prstGeom>
                  </pic:spPr>
                </pic:pic>
              </a:graphicData>
            </a:graphic>
          </wp:inline>
        </w:drawing>
      </w:r>
      <w:r>
        <w:rPr>
          <w:rFonts w:ascii="Times New Roman" w:eastAsia="Times New Roman" w:hAnsi="Times New Roman" w:cs="Times New Roman"/>
          <w:sz w:val="28"/>
          <w:szCs w:val="28"/>
          <w:lang w:eastAsia="ru-RU"/>
        </w:rPr>
        <w:t>) и увидел на реке что-то большое и белое. Очень удивился Язычок, вышел из домика и быстро побежал по мостику (упражнение «Мост»</w:t>
      </w:r>
      <w:r>
        <w:rPr>
          <w:rFonts w:cs="Times New Roman"/>
          <w:lang w:eastAsia="ru-RU"/>
        </w:rPr>
        <w:t xml:space="preserve"> </w:t>
      </w:r>
      <w:r>
        <w:rPr>
          <w:rFonts w:cs="Times New Roman"/>
          <w:noProof/>
          <w:lang w:eastAsia="ru-RU"/>
        </w:rPr>
        <w:drawing>
          <wp:inline distT="0" distB="0" distL="0" distR="0">
            <wp:extent cx="664144" cy="733425"/>
            <wp:effectExtent l="0" t="0" r="317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pic:cNvPicPr>
                      <a:picLocks noChangeAspect="1"/>
                    </pic:cNvPicPr>
                  </pic:nvPicPr>
                  <pic:blipFill>
                    <a:blip r:embed="rId21"/>
                    <a:stretch/>
                  </pic:blipFill>
                  <pic:spPr bwMode="auto">
                    <a:xfrm flipH="1">
                      <a:off x="0" y="0"/>
                      <a:ext cx="688246" cy="760041"/>
                    </a:xfrm>
                    <a:prstGeom prst="rect">
                      <a:avLst/>
                    </a:prstGeom>
                  </pic:spPr>
                </pic:pic>
              </a:graphicData>
            </a:graphic>
          </wp:inline>
        </w:drawing>
      </w:r>
      <w:r>
        <w:rPr>
          <w:rFonts w:ascii="Times New Roman" w:eastAsia="Times New Roman" w:hAnsi="Times New Roman" w:cs="Times New Roman"/>
          <w:sz w:val="28"/>
          <w:szCs w:val="28"/>
          <w:lang w:eastAsia="ru-RU"/>
        </w:rPr>
        <w:t xml:space="preserve">). Подбежав поближе к воде, Язычок понял, что это Пароход (упражнение «Пароход» </w:t>
      </w:r>
      <w:r>
        <w:rPr>
          <w:rFonts w:ascii="Times New Roman" w:eastAsia="Times New Roman" w:hAnsi="Times New Roman" w:cs="Times New Roman"/>
          <w:noProof/>
          <w:sz w:val="28"/>
          <w:szCs w:val="28"/>
          <w:lang w:eastAsia="ru-RU"/>
        </w:rPr>
        <w:drawing>
          <wp:inline distT="0" distB="0" distL="0" distR="0">
            <wp:extent cx="545778" cy="49720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pic:cNvPicPr>
                      <a:picLocks noChangeAspect="1"/>
                    </pic:cNvPicPr>
                  </pic:nvPicPr>
                  <pic:blipFill>
                    <a:blip r:embed="rId27"/>
                    <a:stretch/>
                  </pic:blipFill>
                  <pic:spPr bwMode="auto">
                    <a:xfrm>
                      <a:off x="0" y="0"/>
                      <a:ext cx="562011" cy="511994"/>
                    </a:xfrm>
                    <a:prstGeom prst="rect">
                      <a:avLst/>
                    </a:prstGeom>
                    <a:noFill/>
                  </pic:spPr>
                </pic:pic>
              </a:graphicData>
            </a:graphic>
          </wp:inline>
        </w:drawing>
      </w:r>
      <w:r>
        <w:rPr>
          <w:rFonts w:ascii="Times New Roman" w:eastAsia="Times New Roman" w:hAnsi="Times New Roman" w:cs="Times New Roman"/>
          <w:sz w:val="28"/>
          <w:szCs w:val="28"/>
          <w:lang w:eastAsia="ru-RU"/>
        </w:rPr>
        <w:t>), но только почему-то он был очень грустный. Язычок узнал, что Пароход простудился и совсем не может гудеть как раньше, Язычок решил ему помочь (упражнение «Пароход гудит»). С тех пор Язычок и Пароход стали лучшими друзьями.</w:t>
      </w:r>
      <w:r>
        <w:rPr>
          <w:rFonts w:ascii="Times New Roman" w:eastAsia="Times New Roman" w:hAnsi="Times New Roman" w:cs="Times New Roman"/>
          <w:b/>
          <w:bCs/>
          <w:i/>
          <w:iCs/>
          <w:sz w:val="28"/>
          <w:szCs w:val="28"/>
          <w:lang w:eastAsia="ru-RU"/>
        </w:rPr>
        <w:t xml:space="preserve"> </w:t>
      </w:r>
    </w:p>
    <w:p w:rsidR="00FA1D2A" w:rsidRDefault="00FA1D2A">
      <w:pPr>
        <w:spacing w:after="0" w:line="360" w:lineRule="auto"/>
        <w:jc w:val="both"/>
        <w:rPr>
          <w:rFonts w:ascii="Times New Roman" w:eastAsia="Times New Roman" w:hAnsi="Times New Roman" w:cs="Times New Roman"/>
          <w:b/>
          <w:bCs/>
          <w:i/>
          <w:iCs/>
          <w:sz w:val="28"/>
          <w:szCs w:val="28"/>
          <w:lang w:eastAsia="ru-RU"/>
        </w:rPr>
      </w:pPr>
    </w:p>
    <w:p w:rsidR="00FA1D2A" w:rsidRDefault="005F14E5">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КОМПЛЕКС 4</w:t>
      </w:r>
    </w:p>
    <w:p w:rsidR="00FA1D2A" w:rsidRDefault="005F14E5">
      <w:pPr>
        <w:spacing w:before="20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На улице наступила белая, холодная зима. Домик нашего Язычка почти засыпало снегом, и только краешек забора было видно издалека (упражнение «Забор»</w:t>
      </w:r>
      <w:r>
        <w:rPr>
          <w:rFonts w:ascii="Times New Roman" w:eastAsia="Times New Roman" w:hAnsi="Times New Roman" w:cs="Times New Roman"/>
          <w:noProof/>
          <w:sz w:val="28"/>
          <w:szCs w:val="28"/>
          <w:lang w:eastAsia="ru-RU"/>
        </w:rPr>
        <w:drawing>
          <wp:inline distT="0" distB="0" distL="0" distR="0">
            <wp:extent cx="597535" cy="3289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28"/>
                    <a:stretch/>
                  </pic:blipFill>
                  <pic:spPr bwMode="auto">
                    <a:xfrm>
                      <a:off x="0" y="0"/>
                      <a:ext cx="597535" cy="328930"/>
                    </a:xfrm>
                    <a:prstGeom prst="rect">
                      <a:avLst/>
                    </a:prstGeom>
                    <a:noFill/>
                  </pic:spPr>
                </pic:pic>
              </a:graphicData>
            </a:graphic>
          </wp:inline>
        </w:drawing>
      </w:r>
      <w:r>
        <w:rPr>
          <w:rFonts w:ascii="Times New Roman" w:eastAsia="Times New Roman" w:hAnsi="Times New Roman" w:cs="Times New Roman"/>
          <w:sz w:val="28"/>
          <w:szCs w:val="28"/>
          <w:lang w:eastAsia="ru-RU"/>
        </w:rPr>
        <w:t>). Язычок сидел дома и смотрел в свое маленькое окошечко (упражнение «Окно»</w:t>
      </w:r>
      <w:r>
        <w:rPr>
          <w:rFonts w:ascii="Times New Roman" w:eastAsia="Times New Roman" w:hAnsi="Times New Roman" w:cs="Times New Roman"/>
          <w:noProof/>
          <w:sz w:val="28"/>
          <w:szCs w:val="28"/>
          <w:lang w:eastAsia="ru-RU"/>
        </w:rPr>
        <w:drawing>
          <wp:inline distT="0" distB="0" distL="0" distR="0">
            <wp:extent cx="647700" cy="7677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pic:cNvPicPr>
                  </pic:nvPicPr>
                  <pic:blipFill>
                    <a:blip r:embed="rId29"/>
                    <a:stretch/>
                  </pic:blipFill>
                  <pic:spPr bwMode="auto">
                    <a:xfrm>
                      <a:off x="0" y="0"/>
                      <a:ext cx="653814" cy="774984"/>
                    </a:xfrm>
                    <a:prstGeom prst="rect">
                      <a:avLst/>
                    </a:prstGeom>
                    <a:noFill/>
                  </pic:spPr>
                </pic:pic>
              </a:graphicData>
            </a:graphic>
          </wp:inline>
        </w:drawing>
      </w:r>
      <w:r>
        <w:rPr>
          <w:rFonts w:ascii="Times New Roman" w:eastAsia="Times New Roman" w:hAnsi="Times New Roman" w:cs="Times New Roman"/>
          <w:sz w:val="28"/>
          <w:szCs w:val="28"/>
          <w:lang w:eastAsia="ru-RU"/>
        </w:rPr>
        <w:t>). Вдруг он услышал на улице интересный и необычный звук, Язычок поспешил на улицу, скатился со скользкого мостика (упражнение «Мост»</w:t>
      </w:r>
      <w:r>
        <w:rPr>
          <w:rFonts w:cs="Times New Roman"/>
          <w:lang w:eastAsia="ru-RU"/>
        </w:rPr>
        <w:t xml:space="preserve"> </w:t>
      </w:r>
      <w:r>
        <w:rPr>
          <w:rFonts w:cs="Times New Roman"/>
          <w:noProof/>
          <w:lang w:eastAsia="ru-RU"/>
        </w:rPr>
        <w:drawing>
          <wp:inline distT="0" distB="0" distL="0" distR="0">
            <wp:extent cx="771525" cy="852008"/>
            <wp:effectExtent l="0" t="0" r="0" b="5715"/>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5"/>
                    <pic:cNvPicPr>
                      <a:picLocks noChangeAspect="1"/>
                    </pic:cNvPicPr>
                  </pic:nvPicPr>
                  <pic:blipFill>
                    <a:blip r:embed="rId21"/>
                    <a:stretch/>
                  </pic:blipFill>
                  <pic:spPr bwMode="auto">
                    <a:xfrm flipH="1">
                      <a:off x="0" y="0"/>
                      <a:ext cx="798661" cy="881975"/>
                    </a:xfrm>
                    <a:prstGeom prst="rect">
                      <a:avLst/>
                    </a:prstGeom>
                  </pic:spPr>
                </pic:pic>
              </a:graphicData>
            </a:graphic>
          </wp:inline>
        </w:drawing>
      </w:r>
      <w:r>
        <w:rPr>
          <w:rFonts w:ascii="Times New Roman" w:eastAsia="Times New Roman" w:hAnsi="Times New Roman" w:cs="Times New Roman"/>
          <w:sz w:val="28"/>
          <w:szCs w:val="28"/>
          <w:lang w:eastAsia="ru-RU"/>
        </w:rPr>
        <w:t xml:space="preserve">) и упал в большой сугроб возле заборчика (упражнение «Забор» </w:t>
      </w:r>
      <w:r>
        <w:rPr>
          <w:rFonts w:ascii="Times New Roman" w:eastAsia="Times New Roman" w:hAnsi="Times New Roman" w:cs="Times New Roman"/>
          <w:noProof/>
          <w:sz w:val="28"/>
          <w:szCs w:val="28"/>
          <w:lang w:eastAsia="ru-RU"/>
        </w:rPr>
        <w:drawing>
          <wp:inline distT="0" distB="0" distL="0" distR="0">
            <wp:extent cx="733425" cy="4037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28"/>
                    <a:stretch/>
                  </pic:blipFill>
                  <pic:spPr bwMode="auto">
                    <a:xfrm>
                      <a:off x="0" y="0"/>
                      <a:ext cx="749049" cy="412335"/>
                    </a:xfrm>
                    <a:prstGeom prst="rect">
                      <a:avLst/>
                    </a:prstGeom>
                    <a:noFill/>
                  </pic:spPr>
                </pic:pic>
              </a:graphicData>
            </a:graphic>
          </wp:inline>
        </w:drawing>
      </w:r>
      <w:r>
        <w:rPr>
          <w:rFonts w:ascii="Times New Roman" w:eastAsia="Times New Roman" w:hAnsi="Times New Roman" w:cs="Times New Roman"/>
          <w:sz w:val="28"/>
          <w:szCs w:val="28"/>
          <w:lang w:eastAsia="ru-RU"/>
        </w:rPr>
        <w:t>). Поднялся, отряхнулся и снова прислушался. Оказалось, это Снежинки пели свою веселую песенку (упражнение «Холодный ветер»</w:t>
      </w:r>
      <w:r>
        <w:rPr>
          <w:rFonts w:ascii="Times New Roman" w:eastAsia="Times New Roman" w:hAnsi="Times New Roman" w:cs="Times New Roman"/>
          <w:noProof/>
          <w:sz w:val="28"/>
          <w:szCs w:val="28"/>
          <w:lang w:eastAsia="ru-RU"/>
        </w:rPr>
        <w:drawing>
          <wp:inline distT="0" distB="0" distL="0" distR="0">
            <wp:extent cx="552450" cy="335194"/>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pic:cNvPicPr>
                  </pic:nvPicPr>
                  <pic:blipFill>
                    <a:blip r:embed="rId30"/>
                    <a:stretch/>
                  </pic:blipFill>
                  <pic:spPr bwMode="auto">
                    <a:xfrm>
                      <a:off x="0" y="0"/>
                      <a:ext cx="574829" cy="34877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Так Язычок нашел новых друзей и перестал грустить в зимние вечера. </w:t>
      </w:r>
    </w:p>
    <w:p w:rsidR="00FA1D2A" w:rsidRDefault="00FA1D2A">
      <w:pPr>
        <w:spacing w:after="0" w:line="360" w:lineRule="auto"/>
        <w:jc w:val="right"/>
        <w:rPr>
          <w:rFonts w:ascii="Times New Roman" w:eastAsia="Times New Roman" w:hAnsi="Times New Roman" w:cs="Times New Roman"/>
          <w:b/>
          <w:sz w:val="28"/>
          <w:szCs w:val="28"/>
          <w:lang w:eastAsia="ru-RU"/>
        </w:rPr>
      </w:pPr>
    </w:p>
    <w:p w:rsidR="00FA1D2A" w:rsidRDefault="00FA1D2A">
      <w:pPr>
        <w:spacing w:after="0" w:line="360" w:lineRule="auto"/>
        <w:jc w:val="right"/>
        <w:rPr>
          <w:rFonts w:ascii="Times New Roman" w:eastAsia="Times New Roman" w:hAnsi="Times New Roman" w:cs="Times New Roman"/>
          <w:b/>
          <w:sz w:val="28"/>
          <w:szCs w:val="28"/>
          <w:lang w:eastAsia="ru-RU"/>
        </w:rPr>
      </w:pPr>
    </w:p>
    <w:p w:rsidR="005A6C1A" w:rsidRDefault="005A6C1A">
      <w:pPr>
        <w:spacing w:after="0" w:line="360" w:lineRule="auto"/>
        <w:jc w:val="right"/>
        <w:rPr>
          <w:rFonts w:ascii="Times New Roman" w:eastAsia="Times New Roman" w:hAnsi="Times New Roman" w:cs="Times New Roman"/>
          <w:b/>
          <w:sz w:val="28"/>
          <w:szCs w:val="28"/>
          <w:lang w:eastAsia="ru-RU"/>
        </w:rPr>
      </w:pPr>
    </w:p>
    <w:p w:rsidR="005A6C1A" w:rsidRDefault="005A6C1A">
      <w:pPr>
        <w:spacing w:after="0" w:line="360" w:lineRule="auto"/>
        <w:jc w:val="right"/>
        <w:rPr>
          <w:rFonts w:ascii="Times New Roman" w:eastAsia="Times New Roman" w:hAnsi="Times New Roman" w:cs="Times New Roman"/>
          <w:b/>
          <w:sz w:val="28"/>
          <w:szCs w:val="28"/>
          <w:lang w:eastAsia="ru-RU"/>
        </w:rPr>
      </w:pPr>
    </w:p>
    <w:p w:rsidR="00FA1D2A" w:rsidRDefault="005F14E5">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2</w:t>
      </w:r>
    </w:p>
    <w:p w:rsidR="00FA1D2A" w:rsidRDefault="005F14E5">
      <w:pPr>
        <w:spacing w:after="0" w:line="360" w:lineRule="auto"/>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Комплекс </w:t>
      </w:r>
      <w:proofErr w:type="spellStart"/>
      <w:r>
        <w:rPr>
          <w:rFonts w:ascii="Times New Roman" w:eastAsia="Times New Roman" w:hAnsi="Times New Roman" w:cs="Times New Roman"/>
          <w:b/>
          <w:sz w:val="28"/>
          <w:szCs w:val="28"/>
          <w:lang w:eastAsia="ru-RU"/>
        </w:rPr>
        <w:t>кинезиологических</w:t>
      </w:r>
      <w:proofErr w:type="spellEnd"/>
      <w:r>
        <w:rPr>
          <w:rFonts w:ascii="Times New Roman" w:eastAsia="Times New Roman" w:hAnsi="Times New Roman" w:cs="Times New Roman"/>
          <w:b/>
          <w:sz w:val="28"/>
          <w:szCs w:val="28"/>
          <w:lang w:eastAsia="ru-RU"/>
        </w:rPr>
        <w:t xml:space="preserve"> упражнений с элементами </w:t>
      </w:r>
      <w:proofErr w:type="spellStart"/>
      <w:r>
        <w:rPr>
          <w:rFonts w:ascii="Times New Roman" w:eastAsia="Times New Roman" w:hAnsi="Times New Roman" w:cs="Times New Roman"/>
          <w:b/>
          <w:sz w:val="28"/>
          <w:szCs w:val="28"/>
          <w:lang w:eastAsia="ru-RU"/>
        </w:rPr>
        <w:t>биоэнергопластики</w:t>
      </w:r>
      <w:proofErr w:type="spellEnd"/>
    </w:p>
    <w:p w:rsidR="00FA1D2A" w:rsidRDefault="005F14E5">
      <w:pPr>
        <w:spacing w:after="0" w:line="360" w:lineRule="auto"/>
        <w:ind w:firstLine="54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Дыхательное упражнение «Ракета»</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Глубокий вдох через нос; руки медленно поднять через стороны вверх, ладони свести вместе, плотно прижав друг к другу; потянуться вверх, задержав дыхание. Медленный глубокий выдох со звуком [а], руки в такт выдоху опускаются вниз через стороны.</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1-2 раза.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 рот широко раскрыт, прямые руки подняты вверх. Одновременно с движениями широкого мягкого языка вперёд-назад, двигаются вперёд-назад мягкие, расслабленные кисти рук (локти не сгибать).</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в течение 5-10 сек.</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Упражнение «Перекрёстное </w:t>
      </w:r>
      <w:proofErr w:type="spellStart"/>
      <w:r>
        <w:rPr>
          <w:rFonts w:ascii="Times New Roman" w:eastAsia="Times New Roman" w:hAnsi="Times New Roman" w:cs="Times New Roman"/>
          <w:b/>
          <w:sz w:val="28"/>
          <w:szCs w:val="28"/>
          <w:lang w:eastAsia="ru-RU"/>
        </w:rPr>
        <w:t>марширование</w:t>
      </w:r>
      <w:proofErr w:type="spellEnd"/>
      <w:r>
        <w:rPr>
          <w:rFonts w:ascii="Times New Roman" w:eastAsia="Times New Roman" w:hAnsi="Times New Roman" w:cs="Times New Roman"/>
          <w:b/>
          <w:sz w:val="28"/>
          <w:szCs w:val="28"/>
          <w:lang w:eastAsia="ru-RU"/>
        </w:rPr>
        <w:t>»</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Любим мы маршировать,</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Ноги, руки поднимать.</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стоя.</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Шагать, высоко поднимая колени, попеременно касаясь правой и левой рукой противоположной ноги. </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Повтор - 6 пар движений</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Затем шагать, касаясь рукой одноимённого колена.</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Повтор - 6пар движений</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Закончить касаниями по противоположной ноге.</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«Заборчик»</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 руки согнуть в локтях и выставить вперёд перед грудью ладонями вперёд, губы и зубы сомкнуты.</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Растянуть разомкнутые губы, одновременно развести руки в стороны и произнести звук [и].</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5 раз.</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для глаз</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Нарисуем большой круг</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 осмотрим всё вокруг.</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 руки на поясе, ноги на ширине плеч.</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Вытянуть руки перед собой, одновременно открыть рот и высунуть язык. Вращать кистями рук, глазами и языком одновременно по кругу (из стороны в сторону)</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4-5 раз в каждую сторону.</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«Хоботок»</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 губы и зубы сомкнуты, руки согнуты в локтях и выставлены перед грудью ладонями вперёд.</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Длительно и протяжно произносить звук [у], вытягивая губы вперёд трубочкой, при этом ладони соединяются перед грудью, локти разводятся в стороны.</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5 раз.</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«Лошадка»</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стоя. Повернуть руку ладонью к себе, большой палец поднят вверх (морда лошади). На ребро ладони сверху положить согнутые четыре пальца другой руки (это грива). Два больших пальца поднять вверх (это уши).</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команде вместе с цоканьем языка менять руки местами (то левая рука-морда, то правая).</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5-7 раз.</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«Домик»</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Мы построим крепкий дом,</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Жить все вместе будем в нём.</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п.- стоя. </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10 раз.</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Упражнение «Болтушка»</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«хлоп-топ»</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п.- стоя. </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Услышав звук бубна, хлопнуть в ладоши, услышав звук свистка, топнуть ногой.</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по 3-5 раз на каждый звук.</w:t>
      </w:r>
    </w:p>
    <w:p w:rsidR="00FA1D2A" w:rsidRDefault="005F14E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Релакс-минутка</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 - сидя, спина прямая.</w:t>
      </w:r>
    </w:p>
    <w:p w:rsidR="00FA1D2A" w:rsidRDefault="005F14E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Выполняются наклоны головы с сопротивлением. Правая рука через голову, пальцы на уровне левого уха. На вдохе голова наклоняется к левому плечу, оказывая давление на пальцы правой руки - задержаться в положении на 10 с. Аналогично упражнение выполняется в правую сторону.</w:t>
      </w:r>
    </w:p>
    <w:p w:rsidR="00FA1D2A" w:rsidRDefault="005F14E5">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Выполнять 2 раза.</w:t>
      </w:r>
    </w:p>
    <w:p w:rsidR="00FA1D2A" w:rsidRDefault="00FA1D2A">
      <w:pPr>
        <w:spacing w:after="0" w:line="240" w:lineRule="auto"/>
        <w:jc w:val="both"/>
        <w:rPr>
          <w:rFonts w:ascii="Times New Roman" w:eastAsia="Times New Roman" w:hAnsi="Times New Roman" w:cs="Times New Roman"/>
          <w:sz w:val="28"/>
          <w:szCs w:val="28"/>
          <w:lang w:eastAsia="ru-RU"/>
        </w:rPr>
      </w:pPr>
    </w:p>
    <w:p w:rsidR="00FA1D2A" w:rsidRDefault="00FA1D2A">
      <w:pPr>
        <w:spacing w:after="0" w:line="240" w:lineRule="auto"/>
        <w:jc w:val="both"/>
        <w:rPr>
          <w:rFonts w:ascii="Times New Roman" w:eastAsia="Times New Roman" w:hAnsi="Times New Roman" w:cs="Times New Roman"/>
          <w:sz w:val="28"/>
          <w:szCs w:val="28"/>
          <w:lang w:eastAsia="ru-RU"/>
        </w:rPr>
      </w:pPr>
    </w:p>
    <w:p w:rsidR="00FA1D2A" w:rsidRDefault="00FA1D2A">
      <w:pPr>
        <w:spacing w:after="0" w:line="240" w:lineRule="auto"/>
        <w:jc w:val="both"/>
        <w:rPr>
          <w:rFonts w:ascii="Times New Roman" w:eastAsia="Times New Roman" w:hAnsi="Times New Roman" w:cs="Times New Roman"/>
          <w:sz w:val="28"/>
          <w:szCs w:val="28"/>
          <w:lang w:eastAsia="ru-RU"/>
        </w:rPr>
      </w:pPr>
    </w:p>
    <w:p w:rsidR="00FA1D2A" w:rsidRDefault="00FA1D2A">
      <w:pPr>
        <w:spacing w:after="0" w:line="240" w:lineRule="auto"/>
        <w:jc w:val="both"/>
        <w:rPr>
          <w:rFonts w:ascii="Times New Roman" w:eastAsia="Times New Roman" w:hAnsi="Times New Roman" w:cs="Times New Roman"/>
          <w:sz w:val="28"/>
          <w:szCs w:val="28"/>
          <w:lang w:eastAsia="ru-RU"/>
        </w:rPr>
      </w:pPr>
    </w:p>
    <w:p w:rsidR="00FA1D2A" w:rsidRDefault="00FA1D2A">
      <w:pPr>
        <w:spacing w:after="0" w:line="240" w:lineRule="auto"/>
        <w:jc w:val="both"/>
        <w:rPr>
          <w:rFonts w:ascii="Times New Roman" w:eastAsia="Times New Roman" w:hAnsi="Times New Roman" w:cs="Times New Roman"/>
          <w:sz w:val="28"/>
          <w:szCs w:val="28"/>
          <w:lang w:eastAsia="ru-RU"/>
        </w:rPr>
      </w:pPr>
    </w:p>
    <w:p w:rsidR="00FA1D2A" w:rsidRDefault="00FA1D2A">
      <w:pPr>
        <w:spacing w:after="0" w:line="240" w:lineRule="auto"/>
        <w:jc w:val="both"/>
        <w:rPr>
          <w:rFonts w:ascii="Times New Roman" w:eastAsia="Times New Roman" w:hAnsi="Times New Roman" w:cs="Times New Roman"/>
          <w:sz w:val="28"/>
          <w:szCs w:val="28"/>
          <w:lang w:eastAsia="ru-RU"/>
        </w:rPr>
      </w:pPr>
    </w:p>
    <w:sectPr w:rsidR="00FA1D2A">
      <w:headerReference w:type="default" r:id="rId31"/>
      <w:footerReference w:type="default" r:id="rId32"/>
      <w:headerReference w:type="first" r:id="rId33"/>
      <w:footerReference w:type="firs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181" w:rsidRDefault="00845181">
      <w:pPr>
        <w:spacing w:after="0" w:line="240" w:lineRule="auto"/>
      </w:pPr>
      <w:r>
        <w:separator/>
      </w:r>
    </w:p>
  </w:endnote>
  <w:endnote w:type="continuationSeparator" w:id="0">
    <w:p w:rsidR="00845181" w:rsidRDefault="0084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678903"/>
      <w:docPartObj>
        <w:docPartGallery w:val="Page Numbers (Bottom of Page)"/>
        <w:docPartUnique/>
      </w:docPartObj>
    </w:sdtPr>
    <w:sdtEndPr/>
    <w:sdtContent>
      <w:p w:rsidR="00FA1D2A" w:rsidRDefault="005F14E5">
        <w:pPr>
          <w:pStyle w:val="afa"/>
          <w:jc w:val="center"/>
        </w:pPr>
        <w:r>
          <w:fldChar w:fldCharType="begin"/>
        </w:r>
        <w:r>
          <w:instrText>PAGE   \* MERGEFORMAT</w:instrText>
        </w:r>
        <w:r>
          <w:fldChar w:fldCharType="separate"/>
        </w:r>
        <w:r w:rsidR="001F5E68">
          <w:rPr>
            <w:noProof/>
          </w:rPr>
          <w:t>12</w:t>
        </w:r>
        <w:r>
          <w:fldChar w:fldCharType="end"/>
        </w:r>
      </w:p>
    </w:sdtContent>
  </w:sdt>
  <w:p w:rsidR="00FA1D2A" w:rsidRDefault="00FA1D2A">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A" w:rsidRDefault="00FA1D2A">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181" w:rsidRDefault="00845181">
      <w:pPr>
        <w:spacing w:after="0" w:line="240" w:lineRule="auto"/>
      </w:pPr>
      <w:r>
        <w:separator/>
      </w:r>
    </w:p>
  </w:footnote>
  <w:footnote w:type="continuationSeparator" w:id="0">
    <w:p w:rsidR="00845181" w:rsidRDefault="00845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A" w:rsidRDefault="00FA1D2A">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A" w:rsidRDefault="00FA1D2A">
    <w:pPr>
      <w:pStyle w:val="af8"/>
      <w:tabs>
        <w:tab w:val="clear" w:pos="4677"/>
        <w:tab w:val="clear"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E688F"/>
    <w:multiLevelType w:val="hybridMultilevel"/>
    <w:tmpl w:val="24DED930"/>
    <w:lvl w:ilvl="0" w:tplc="BC523B82">
      <w:start w:val="1"/>
      <w:numFmt w:val="decimal"/>
      <w:lvlText w:val="%1."/>
      <w:lvlJc w:val="left"/>
      <w:pPr>
        <w:ind w:left="720" w:hanging="360"/>
      </w:pPr>
      <w:rPr>
        <w:rFonts w:hint="default"/>
      </w:rPr>
    </w:lvl>
    <w:lvl w:ilvl="1" w:tplc="3B08355E">
      <w:start w:val="1"/>
      <w:numFmt w:val="lowerLetter"/>
      <w:lvlText w:val="%2."/>
      <w:lvlJc w:val="left"/>
      <w:pPr>
        <w:ind w:left="1440" w:hanging="360"/>
      </w:pPr>
    </w:lvl>
    <w:lvl w:ilvl="2" w:tplc="E834A2F4">
      <w:start w:val="1"/>
      <w:numFmt w:val="lowerRoman"/>
      <w:lvlText w:val="%3."/>
      <w:lvlJc w:val="right"/>
      <w:pPr>
        <w:ind w:left="2160" w:hanging="180"/>
      </w:pPr>
    </w:lvl>
    <w:lvl w:ilvl="3" w:tplc="0E3095B4">
      <w:start w:val="1"/>
      <w:numFmt w:val="decimal"/>
      <w:lvlText w:val="%4."/>
      <w:lvlJc w:val="left"/>
      <w:pPr>
        <w:ind w:left="2880" w:hanging="360"/>
      </w:pPr>
    </w:lvl>
    <w:lvl w:ilvl="4" w:tplc="A4F027AE">
      <w:start w:val="1"/>
      <w:numFmt w:val="lowerLetter"/>
      <w:lvlText w:val="%5."/>
      <w:lvlJc w:val="left"/>
      <w:pPr>
        <w:ind w:left="3600" w:hanging="360"/>
      </w:pPr>
    </w:lvl>
    <w:lvl w:ilvl="5" w:tplc="897E328C">
      <w:start w:val="1"/>
      <w:numFmt w:val="lowerRoman"/>
      <w:lvlText w:val="%6."/>
      <w:lvlJc w:val="right"/>
      <w:pPr>
        <w:ind w:left="4320" w:hanging="180"/>
      </w:pPr>
    </w:lvl>
    <w:lvl w:ilvl="6" w:tplc="8242A7A2">
      <w:start w:val="1"/>
      <w:numFmt w:val="decimal"/>
      <w:lvlText w:val="%7."/>
      <w:lvlJc w:val="left"/>
      <w:pPr>
        <w:ind w:left="5040" w:hanging="360"/>
      </w:pPr>
    </w:lvl>
    <w:lvl w:ilvl="7" w:tplc="5FB40F9C">
      <w:start w:val="1"/>
      <w:numFmt w:val="lowerLetter"/>
      <w:lvlText w:val="%8."/>
      <w:lvlJc w:val="left"/>
      <w:pPr>
        <w:ind w:left="5760" w:hanging="360"/>
      </w:pPr>
    </w:lvl>
    <w:lvl w:ilvl="8" w:tplc="21FAFADC">
      <w:start w:val="1"/>
      <w:numFmt w:val="lowerRoman"/>
      <w:lvlText w:val="%9."/>
      <w:lvlJc w:val="right"/>
      <w:pPr>
        <w:ind w:left="6480" w:hanging="180"/>
      </w:pPr>
    </w:lvl>
  </w:abstractNum>
  <w:abstractNum w:abstractNumId="1" w15:restartNumberingAfterBreak="0">
    <w:nsid w:val="2265360F"/>
    <w:multiLevelType w:val="hybridMultilevel"/>
    <w:tmpl w:val="502C3618"/>
    <w:lvl w:ilvl="0" w:tplc="E95879C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5555AB"/>
    <w:multiLevelType w:val="hybridMultilevel"/>
    <w:tmpl w:val="9450546E"/>
    <w:lvl w:ilvl="0" w:tplc="771CD0B8">
      <w:start w:val="1"/>
      <w:numFmt w:val="decimal"/>
      <w:lvlText w:val="%1."/>
      <w:lvlJc w:val="left"/>
      <w:pPr>
        <w:ind w:left="720" w:hanging="360"/>
      </w:pPr>
      <w:rPr>
        <w:rFonts w:hint="default"/>
      </w:rPr>
    </w:lvl>
    <w:lvl w:ilvl="1" w:tplc="C872490A">
      <w:start w:val="1"/>
      <w:numFmt w:val="lowerLetter"/>
      <w:lvlText w:val="%2."/>
      <w:lvlJc w:val="left"/>
      <w:pPr>
        <w:ind w:left="1440" w:hanging="360"/>
      </w:pPr>
    </w:lvl>
    <w:lvl w:ilvl="2" w:tplc="63AE9464">
      <w:start w:val="1"/>
      <w:numFmt w:val="lowerRoman"/>
      <w:lvlText w:val="%3."/>
      <w:lvlJc w:val="right"/>
      <w:pPr>
        <w:ind w:left="2160" w:hanging="180"/>
      </w:pPr>
    </w:lvl>
    <w:lvl w:ilvl="3" w:tplc="3244C8D0">
      <w:start w:val="1"/>
      <w:numFmt w:val="decimal"/>
      <w:lvlText w:val="%4."/>
      <w:lvlJc w:val="left"/>
      <w:pPr>
        <w:ind w:left="2880" w:hanging="360"/>
      </w:pPr>
    </w:lvl>
    <w:lvl w:ilvl="4" w:tplc="8C704516">
      <w:start w:val="1"/>
      <w:numFmt w:val="lowerLetter"/>
      <w:lvlText w:val="%5."/>
      <w:lvlJc w:val="left"/>
      <w:pPr>
        <w:ind w:left="3600" w:hanging="360"/>
      </w:pPr>
    </w:lvl>
    <w:lvl w:ilvl="5" w:tplc="A90835BA">
      <w:start w:val="1"/>
      <w:numFmt w:val="lowerRoman"/>
      <w:lvlText w:val="%6."/>
      <w:lvlJc w:val="right"/>
      <w:pPr>
        <w:ind w:left="4320" w:hanging="180"/>
      </w:pPr>
    </w:lvl>
    <w:lvl w:ilvl="6" w:tplc="9E6076BA">
      <w:start w:val="1"/>
      <w:numFmt w:val="decimal"/>
      <w:lvlText w:val="%7."/>
      <w:lvlJc w:val="left"/>
      <w:pPr>
        <w:ind w:left="5040" w:hanging="360"/>
      </w:pPr>
    </w:lvl>
    <w:lvl w:ilvl="7" w:tplc="2BFA921C">
      <w:start w:val="1"/>
      <w:numFmt w:val="lowerLetter"/>
      <w:lvlText w:val="%8."/>
      <w:lvlJc w:val="left"/>
      <w:pPr>
        <w:ind w:left="5760" w:hanging="360"/>
      </w:pPr>
    </w:lvl>
    <w:lvl w:ilvl="8" w:tplc="E814C9C2">
      <w:start w:val="1"/>
      <w:numFmt w:val="lowerRoman"/>
      <w:lvlText w:val="%9."/>
      <w:lvlJc w:val="right"/>
      <w:pPr>
        <w:ind w:left="6480" w:hanging="180"/>
      </w:pPr>
    </w:lvl>
  </w:abstractNum>
  <w:abstractNum w:abstractNumId="3" w15:restartNumberingAfterBreak="0">
    <w:nsid w:val="49382640"/>
    <w:multiLevelType w:val="hybridMultilevel"/>
    <w:tmpl w:val="5D8E859E"/>
    <w:lvl w:ilvl="0" w:tplc="A230B4D8">
      <w:start w:val="1"/>
      <w:numFmt w:val="decimal"/>
      <w:lvlText w:val="%1."/>
      <w:lvlJc w:val="right"/>
      <w:pPr>
        <w:ind w:left="709" w:hanging="360"/>
      </w:pPr>
    </w:lvl>
    <w:lvl w:ilvl="1" w:tplc="3F20361A">
      <w:start w:val="1"/>
      <w:numFmt w:val="lowerLetter"/>
      <w:lvlText w:val="%2."/>
      <w:lvlJc w:val="left"/>
      <w:pPr>
        <w:ind w:left="1429" w:hanging="360"/>
      </w:pPr>
    </w:lvl>
    <w:lvl w:ilvl="2" w:tplc="01EE786C">
      <w:start w:val="1"/>
      <w:numFmt w:val="lowerRoman"/>
      <w:lvlText w:val="%3."/>
      <w:lvlJc w:val="right"/>
      <w:pPr>
        <w:ind w:left="2149" w:hanging="180"/>
      </w:pPr>
    </w:lvl>
    <w:lvl w:ilvl="3" w:tplc="62608E5A">
      <w:start w:val="1"/>
      <w:numFmt w:val="decimal"/>
      <w:lvlText w:val="%4."/>
      <w:lvlJc w:val="left"/>
      <w:pPr>
        <w:ind w:left="2869" w:hanging="360"/>
      </w:pPr>
    </w:lvl>
    <w:lvl w:ilvl="4" w:tplc="B6789EAA">
      <w:start w:val="1"/>
      <w:numFmt w:val="lowerLetter"/>
      <w:lvlText w:val="%5."/>
      <w:lvlJc w:val="left"/>
      <w:pPr>
        <w:ind w:left="3589" w:hanging="360"/>
      </w:pPr>
    </w:lvl>
    <w:lvl w:ilvl="5" w:tplc="8DD83B20">
      <w:start w:val="1"/>
      <w:numFmt w:val="lowerRoman"/>
      <w:lvlText w:val="%6."/>
      <w:lvlJc w:val="right"/>
      <w:pPr>
        <w:ind w:left="4309" w:hanging="180"/>
      </w:pPr>
    </w:lvl>
    <w:lvl w:ilvl="6" w:tplc="88AE0324">
      <w:start w:val="1"/>
      <w:numFmt w:val="decimal"/>
      <w:lvlText w:val="%7."/>
      <w:lvlJc w:val="left"/>
      <w:pPr>
        <w:ind w:left="5029" w:hanging="360"/>
      </w:pPr>
    </w:lvl>
    <w:lvl w:ilvl="7" w:tplc="E1C4DFA4">
      <w:start w:val="1"/>
      <w:numFmt w:val="lowerLetter"/>
      <w:lvlText w:val="%8."/>
      <w:lvlJc w:val="left"/>
      <w:pPr>
        <w:ind w:left="5749" w:hanging="360"/>
      </w:pPr>
    </w:lvl>
    <w:lvl w:ilvl="8" w:tplc="116A5934">
      <w:start w:val="1"/>
      <w:numFmt w:val="lowerRoman"/>
      <w:lvlText w:val="%9."/>
      <w:lvlJc w:val="right"/>
      <w:pPr>
        <w:ind w:left="6469" w:hanging="180"/>
      </w:pPr>
    </w:lvl>
  </w:abstractNum>
  <w:abstractNum w:abstractNumId="4" w15:restartNumberingAfterBreak="0">
    <w:nsid w:val="4C3254C7"/>
    <w:multiLevelType w:val="hybridMultilevel"/>
    <w:tmpl w:val="35D0EB98"/>
    <w:lvl w:ilvl="0" w:tplc="BCC0A9D6">
      <w:start w:val="1"/>
      <w:numFmt w:val="bullet"/>
      <w:lvlText w:val="ü"/>
      <w:lvlJc w:val="left"/>
      <w:pPr>
        <w:ind w:left="1440" w:hanging="360"/>
      </w:pPr>
      <w:rPr>
        <w:rFonts w:ascii="Wingdings" w:eastAsia="Wingdings" w:hAnsi="Wingdings" w:cs="Wingdings"/>
      </w:rPr>
    </w:lvl>
    <w:lvl w:ilvl="1" w:tplc="FF3A1646">
      <w:start w:val="1"/>
      <w:numFmt w:val="bullet"/>
      <w:lvlText w:val="o"/>
      <w:lvlJc w:val="left"/>
      <w:pPr>
        <w:ind w:left="2160" w:hanging="360"/>
      </w:pPr>
      <w:rPr>
        <w:rFonts w:ascii="Courier New" w:hAnsi="Courier New" w:cs="Courier New" w:hint="default"/>
      </w:rPr>
    </w:lvl>
    <w:lvl w:ilvl="2" w:tplc="FB98BFD6">
      <w:start w:val="1"/>
      <w:numFmt w:val="bullet"/>
      <w:lvlText w:val=""/>
      <w:lvlJc w:val="left"/>
      <w:pPr>
        <w:ind w:left="2880" w:hanging="360"/>
      </w:pPr>
      <w:rPr>
        <w:rFonts w:ascii="Wingdings" w:hAnsi="Wingdings" w:hint="default"/>
      </w:rPr>
    </w:lvl>
    <w:lvl w:ilvl="3" w:tplc="26423256">
      <w:start w:val="1"/>
      <w:numFmt w:val="bullet"/>
      <w:lvlText w:val=""/>
      <w:lvlJc w:val="left"/>
      <w:pPr>
        <w:ind w:left="3600" w:hanging="360"/>
      </w:pPr>
      <w:rPr>
        <w:rFonts w:ascii="Symbol" w:hAnsi="Symbol" w:hint="default"/>
      </w:rPr>
    </w:lvl>
    <w:lvl w:ilvl="4" w:tplc="87F40076">
      <w:start w:val="1"/>
      <w:numFmt w:val="bullet"/>
      <w:lvlText w:val="o"/>
      <w:lvlJc w:val="left"/>
      <w:pPr>
        <w:ind w:left="4320" w:hanging="360"/>
      </w:pPr>
      <w:rPr>
        <w:rFonts w:ascii="Courier New" w:hAnsi="Courier New" w:cs="Courier New" w:hint="default"/>
      </w:rPr>
    </w:lvl>
    <w:lvl w:ilvl="5" w:tplc="EE3E82CC">
      <w:start w:val="1"/>
      <w:numFmt w:val="bullet"/>
      <w:lvlText w:val=""/>
      <w:lvlJc w:val="left"/>
      <w:pPr>
        <w:ind w:left="5040" w:hanging="360"/>
      </w:pPr>
      <w:rPr>
        <w:rFonts w:ascii="Wingdings" w:hAnsi="Wingdings" w:hint="default"/>
      </w:rPr>
    </w:lvl>
    <w:lvl w:ilvl="6" w:tplc="3828A18A">
      <w:start w:val="1"/>
      <w:numFmt w:val="bullet"/>
      <w:lvlText w:val=""/>
      <w:lvlJc w:val="left"/>
      <w:pPr>
        <w:ind w:left="5760" w:hanging="360"/>
      </w:pPr>
      <w:rPr>
        <w:rFonts w:ascii="Symbol" w:hAnsi="Symbol" w:hint="default"/>
      </w:rPr>
    </w:lvl>
    <w:lvl w:ilvl="7" w:tplc="A5E23960">
      <w:start w:val="1"/>
      <w:numFmt w:val="bullet"/>
      <w:lvlText w:val="o"/>
      <w:lvlJc w:val="left"/>
      <w:pPr>
        <w:ind w:left="6480" w:hanging="360"/>
      </w:pPr>
      <w:rPr>
        <w:rFonts w:ascii="Courier New" w:hAnsi="Courier New" w:cs="Courier New" w:hint="default"/>
      </w:rPr>
    </w:lvl>
    <w:lvl w:ilvl="8" w:tplc="7D68A5F8">
      <w:start w:val="1"/>
      <w:numFmt w:val="bullet"/>
      <w:lvlText w:val=""/>
      <w:lvlJc w:val="left"/>
      <w:pPr>
        <w:ind w:left="7200" w:hanging="360"/>
      </w:pPr>
      <w:rPr>
        <w:rFonts w:ascii="Wingdings" w:hAnsi="Wingdings" w:hint="default"/>
      </w:rPr>
    </w:lvl>
  </w:abstractNum>
  <w:abstractNum w:abstractNumId="5" w15:restartNumberingAfterBreak="0">
    <w:nsid w:val="51671F52"/>
    <w:multiLevelType w:val="hybridMultilevel"/>
    <w:tmpl w:val="978EA6AE"/>
    <w:lvl w:ilvl="0" w:tplc="06A8D402">
      <w:start w:val="1"/>
      <w:numFmt w:val="decimal"/>
      <w:lvlText w:val="%1."/>
      <w:lvlJc w:val="left"/>
      <w:pPr>
        <w:ind w:left="360" w:hanging="360"/>
      </w:pPr>
    </w:lvl>
    <w:lvl w:ilvl="1" w:tplc="0B062E02">
      <w:start w:val="1"/>
      <w:numFmt w:val="lowerLetter"/>
      <w:lvlText w:val="%2."/>
      <w:lvlJc w:val="left"/>
      <w:pPr>
        <w:ind w:left="1080" w:hanging="360"/>
      </w:pPr>
    </w:lvl>
    <w:lvl w:ilvl="2" w:tplc="82D4940A">
      <w:start w:val="1"/>
      <w:numFmt w:val="lowerRoman"/>
      <w:lvlText w:val="%3."/>
      <w:lvlJc w:val="right"/>
      <w:pPr>
        <w:ind w:left="1800" w:hanging="180"/>
      </w:pPr>
    </w:lvl>
    <w:lvl w:ilvl="3" w:tplc="C48498A8">
      <w:start w:val="1"/>
      <w:numFmt w:val="decimal"/>
      <w:lvlText w:val="%4."/>
      <w:lvlJc w:val="left"/>
      <w:pPr>
        <w:ind w:left="2520" w:hanging="360"/>
      </w:pPr>
    </w:lvl>
    <w:lvl w:ilvl="4" w:tplc="E43445F6">
      <w:start w:val="1"/>
      <w:numFmt w:val="lowerLetter"/>
      <w:lvlText w:val="%5."/>
      <w:lvlJc w:val="left"/>
      <w:pPr>
        <w:ind w:left="3240" w:hanging="360"/>
      </w:pPr>
    </w:lvl>
    <w:lvl w:ilvl="5" w:tplc="47F02BEA">
      <w:start w:val="1"/>
      <w:numFmt w:val="lowerRoman"/>
      <w:lvlText w:val="%6."/>
      <w:lvlJc w:val="right"/>
      <w:pPr>
        <w:ind w:left="3960" w:hanging="180"/>
      </w:pPr>
    </w:lvl>
    <w:lvl w:ilvl="6" w:tplc="1A7C84B0">
      <w:start w:val="1"/>
      <w:numFmt w:val="decimal"/>
      <w:lvlText w:val="%7."/>
      <w:lvlJc w:val="left"/>
      <w:pPr>
        <w:ind w:left="4680" w:hanging="360"/>
      </w:pPr>
    </w:lvl>
    <w:lvl w:ilvl="7" w:tplc="D172BA58">
      <w:start w:val="1"/>
      <w:numFmt w:val="lowerLetter"/>
      <w:lvlText w:val="%8."/>
      <w:lvlJc w:val="left"/>
      <w:pPr>
        <w:ind w:left="5400" w:hanging="360"/>
      </w:pPr>
    </w:lvl>
    <w:lvl w:ilvl="8" w:tplc="38E64DB6">
      <w:start w:val="1"/>
      <w:numFmt w:val="lowerRoman"/>
      <w:lvlText w:val="%9."/>
      <w:lvlJc w:val="right"/>
      <w:pPr>
        <w:ind w:left="6120" w:hanging="180"/>
      </w:pPr>
    </w:lvl>
  </w:abstractNum>
  <w:abstractNum w:abstractNumId="6" w15:restartNumberingAfterBreak="0">
    <w:nsid w:val="560011F2"/>
    <w:multiLevelType w:val="hybridMultilevel"/>
    <w:tmpl w:val="3292858C"/>
    <w:lvl w:ilvl="0" w:tplc="D2E2E2B8">
      <w:start w:val="1"/>
      <w:numFmt w:val="decimal"/>
      <w:lvlText w:val="%1-"/>
      <w:lvlJc w:val="left"/>
      <w:pPr>
        <w:ind w:left="720" w:hanging="360"/>
      </w:pPr>
      <w:rPr>
        <w:rFonts w:hint="default"/>
      </w:rPr>
    </w:lvl>
    <w:lvl w:ilvl="1" w:tplc="3AF662DC">
      <w:start w:val="1"/>
      <w:numFmt w:val="lowerLetter"/>
      <w:lvlText w:val="%2."/>
      <w:lvlJc w:val="left"/>
      <w:pPr>
        <w:ind w:left="1440" w:hanging="360"/>
      </w:pPr>
    </w:lvl>
    <w:lvl w:ilvl="2" w:tplc="2B4EAC6C">
      <w:start w:val="1"/>
      <w:numFmt w:val="lowerRoman"/>
      <w:lvlText w:val="%3."/>
      <w:lvlJc w:val="right"/>
      <w:pPr>
        <w:ind w:left="2160" w:hanging="180"/>
      </w:pPr>
    </w:lvl>
    <w:lvl w:ilvl="3" w:tplc="4DAE9F0E">
      <w:start w:val="1"/>
      <w:numFmt w:val="decimal"/>
      <w:lvlText w:val="%4."/>
      <w:lvlJc w:val="left"/>
      <w:pPr>
        <w:ind w:left="2880" w:hanging="360"/>
      </w:pPr>
    </w:lvl>
    <w:lvl w:ilvl="4" w:tplc="4F72209C">
      <w:start w:val="1"/>
      <w:numFmt w:val="lowerLetter"/>
      <w:lvlText w:val="%5."/>
      <w:lvlJc w:val="left"/>
      <w:pPr>
        <w:ind w:left="3600" w:hanging="360"/>
      </w:pPr>
    </w:lvl>
    <w:lvl w:ilvl="5" w:tplc="58A6502A">
      <w:start w:val="1"/>
      <w:numFmt w:val="lowerRoman"/>
      <w:lvlText w:val="%6."/>
      <w:lvlJc w:val="right"/>
      <w:pPr>
        <w:ind w:left="4320" w:hanging="180"/>
      </w:pPr>
    </w:lvl>
    <w:lvl w:ilvl="6" w:tplc="E53233D8">
      <w:start w:val="1"/>
      <w:numFmt w:val="decimal"/>
      <w:lvlText w:val="%7."/>
      <w:lvlJc w:val="left"/>
      <w:pPr>
        <w:ind w:left="5040" w:hanging="360"/>
      </w:pPr>
    </w:lvl>
    <w:lvl w:ilvl="7" w:tplc="5A0CF940">
      <w:start w:val="1"/>
      <w:numFmt w:val="lowerLetter"/>
      <w:lvlText w:val="%8."/>
      <w:lvlJc w:val="left"/>
      <w:pPr>
        <w:ind w:left="5760" w:hanging="360"/>
      </w:pPr>
    </w:lvl>
    <w:lvl w:ilvl="8" w:tplc="B7C81990">
      <w:start w:val="1"/>
      <w:numFmt w:val="lowerRoman"/>
      <w:lvlText w:val="%9."/>
      <w:lvlJc w:val="right"/>
      <w:pPr>
        <w:ind w:left="6480" w:hanging="180"/>
      </w:pPr>
    </w:lvl>
  </w:abstractNum>
  <w:abstractNum w:abstractNumId="7" w15:restartNumberingAfterBreak="0">
    <w:nsid w:val="6F2B1301"/>
    <w:multiLevelType w:val="hybridMultilevel"/>
    <w:tmpl w:val="60F40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2A"/>
    <w:rsid w:val="001F5E68"/>
    <w:rsid w:val="005A6C1A"/>
    <w:rsid w:val="005D5A4C"/>
    <w:rsid w:val="005F14E5"/>
    <w:rsid w:val="00620CA7"/>
    <w:rsid w:val="00845181"/>
    <w:rsid w:val="00895F90"/>
    <w:rsid w:val="008A20DB"/>
    <w:rsid w:val="009E32A5"/>
    <w:rsid w:val="00CF15E9"/>
    <w:rsid w:val="00D00890"/>
    <w:rsid w:val="00D71D15"/>
    <w:rsid w:val="00E1088E"/>
    <w:rsid w:val="00F17720"/>
    <w:rsid w:val="00F42C9D"/>
    <w:rsid w:val="00F51C8D"/>
    <w:rsid w:val="00FA1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20ABC"/>
  <w15:docId w15:val="{EF46F891-46C5-401C-8D92-24872783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ab">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1" w:themeFillTint="34"/>
      </w:tcPr>
    </w:tblStylePr>
    <w:tblStylePr w:type="band1Horz">
      <w:rPr>
        <w:rFonts w:ascii="Arial" w:hAnsi="Arial"/>
        <w:color w:val="404040"/>
        <w:sz w:val="22"/>
      </w:rPr>
      <w:tblPr/>
      <w:tcPr>
        <w:shd w:val="clear" w:color="DDEAF6"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5" w:themeFillTint="34"/>
      </w:tcPr>
    </w:tblStylePr>
    <w:tblStylePr w:type="band1Horz">
      <w:rPr>
        <w:rFonts w:ascii="Arial" w:hAnsi="Arial"/>
        <w:color w:val="404040"/>
        <w:sz w:val="22"/>
      </w:rPr>
      <w:tblPr/>
      <w:tcPr>
        <w:shd w:val="clear" w:color="D8E2F3"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1" w:themeFillTint="34"/>
      </w:tcPr>
    </w:tblStylePr>
    <w:tblStylePr w:type="band1Horz">
      <w:rPr>
        <w:rFonts w:ascii="Arial" w:hAnsi="Arial"/>
        <w:color w:val="404040"/>
        <w:sz w:val="22"/>
      </w:rPr>
      <w:tblPr/>
      <w:tcPr>
        <w:shd w:val="clear" w:color="DDEAF6"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5" w:themeFillTint="34"/>
      </w:tcPr>
    </w:tblStylePr>
    <w:tblStylePr w:type="band1Horz">
      <w:rPr>
        <w:rFonts w:ascii="Arial" w:hAnsi="Arial"/>
        <w:color w:val="404040"/>
        <w:sz w:val="22"/>
      </w:rPr>
      <w:tblPr/>
      <w:tcPr>
        <w:shd w:val="clear" w:color="D8E2F3"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hemeFill="accent1" w:themeFillTint="32"/>
      </w:tcPr>
    </w:tblStylePr>
    <w:tblStylePr w:type="band1Horz">
      <w:rPr>
        <w:rFonts w:ascii="Arial" w:hAnsi="Arial"/>
        <w:color w:val="404040"/>
        <w:sz w:val="22"/>
      </w:rPr>
      <w:tblPr/>
      <w:tcPr>
        <w:shd w:val="clear" w:color="DEEBF6"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5" w:themeFillTint="34"/>
      </w:tcPr>
    </w:tblStylePr>
    <w:tblStylePr w:type="band1Horz">
      <w:rPr>
        <w:rFonts w:ascii="Arial" w:hAnsi="Arial"/>
        <w:color w:val="404040"/>
        <w:sz w:val="22"/>
      </w:rPr>
      <w:tblPr/>
      <w:tcPr>
        <w:shd w:val="clear" w:color="D8E2F3"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1" w:themeFillTint="34"/>
    </w:tblPr>
    <w:tblStylePr w:type="firstRow">
      <w:rPr>
        <w:rFonts w:ascii="Arial" w:hAnsi="Arial"/>
        <w:b/>
        <w:color w:val="FFFFFF"/>
        <w:sz w:val="22"/>
      </w:rPr>
      <w:tblPr/>
      <w:tcPr>
        <w:shd w:val="clear" w:color="5B9BD5" w:fill="5B9BD5" w:themeFill="accent1"/>
      </w:tcPr>
    </w:tblStylePr>
    <w:tblStylePr w:type="lastRow">
      <w:rPr>
        <w:rFonts w:ascii="Arial" w:hAnsi="Arial"/>
        <w:b/>
        <w:color w:val="FFFFFF"/>
        <w:sz w:val="22"/>
      </w:rPr>
      <w:tblPr/>
      <w:tcPr>
        <w:tcBorders>
          <w:top w:val="single" w:sz="4" w:space="0" w:color="FFFFFF" w:themeColor="light1"/>
        </w:tcBorders>
        <w:shd w:val="clear" w:color="5B9BD5" w:fill="5B9BD5" w:themeFill="accent1"/>
      </w:tcPr>
    </w:tblStylePr>
    <w:tblStylePr w:type="firstCol">
      <w:rPr>
        <w:rFonts w:ascii="Arial" w:hAnsi="Arial"/>
        <w:b/>
        <w:color w:val="FFFFFF"/>
        <w:sz w:val="22"/>
      </w:rPr>
      <w:tblPr/>
      <w:tcPr>
        <w:shd w:val="clear" w:color="5B9BD5" w:fill="5B9BD5" w:themeFill="accent1"/>
      </w:tcPr>
    </w:tblStylePr>
    <w:tblStylePr w:type="lastCol">
      <w:rPr>
        <w:rFonts w:ascii="Arial" w:hAnsi="Arial"/>
        <w:b/>
        <w:color w:val="FFFFFF"/>
        <w:sz w:val="22"/>
      </w:rPr>
      <w:tblPr/>
      <w:tcPr>
        <w:shd w:val="clear" w:color="5B9BD5" w:fill="5B9BD5" w:themeFill="accent1"/>
      </w:tcPr>
    </w:tblStylePr>
    <w:tblStylePr w:type="band1Vert">
      <w:tblPr/>
      <w:tcPr>
        <w:shd w:val="clear" w:color="B3D0EB" w:fill="B3D0EB" w:themeFill="accent1" w:themeFillTint="75"/>
      </w:tcPr>
    </w:tblStylePr>
    <w:tblStylePr w:type="band1Horz">
      <w:tblPr/>
      <w:tcPr>
        <w:shd w:val="clear" w:color="B3D0EB"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5" w:themeFillTint="34"/>
    </w:tblPr>
    <w:tblStylePr w:type="firstRow">
      <w:rPr>
        <w:rFonts w:ascii="Arial" w:hAnsi="Arial"/>
        <w:b/>
        <w:color w:val="FFFFFF"/>
        <w:sz w:val="22"/>
      </w:rPr>
      <w:tblPr/>
      <w:tcPr>
        <w:shd w:val="clear" w:color="4472C4" w:fill="4472C4" w:themeFill="accent5"/>
      </w:tcPr>
    </w:tblStylePr>
    <w:tblStylePr w:type="lastRow">
      <w:rPr>
        <w:rFonts w:ascii="Arial" w:hAnsi="Arial"/>
        <w:b/>
        <w:color w:val="FFFFFF"/>
        <w:sz w:val="22"/>
      </w:rPr>
      <w:tblPr/>
      <w:tcPr>
        <w:tcBorders>
          <w:top w:val="single" w:sz="4" w:space="0" w:color="FFFFFF" w:themeColor="light1"/>
        </w:tcBorders>
        <w:shd w:val="clear" w:color="4472C4" w:fill="4472C4" w:themeFill="accent5"/>
      </w:tcPr>
    </w:tblStylePr>
    <w:tblStylePr w:type="firstCol">
      <w:rPr>
        <w:rFonts w:ascii="Arial" w:hAnsi="Arial"/>
        <w:b/>
        <w:color w:val="FFFFFF"/>
        <w:sz w:val="22"/>
      </w:rPr>
      <w:tblPr/>
      <w:tcPr>
        <w:shd w:val="clear" w:color="4472C4" w:fill="4472C4" w:themeFill="accent5"/>
      </w:tcPr>
    </w:tblStylePr>
    <w:tblStylePr w:type="lastCol">
      <w:rPr>
        <w:rFonts w:ascii="Arial" w:hAnsi="Arial"/>
        <w:b/>
        <w:color w:val="FFFFFF"/>
        <w:sz w:val="22"/>
      </w:rPr>
      <w:tblPr/>
      <w:tcPr>
        <w:shd w:val="clear" w:color="4472C4" w:fill="4472C4" w:themeFill="accent5"/>
      </w:tcPr>
    </w:tblStylePr>
    <w:tblStylePr w:type="band1Vert">
      <w:tblPr/>
      <w:tcPr>
        <w:shd w:val="clear" w:color="A9BEE4" w:fill="A9BEE4" w:themeFill="accent5" w:themeFillTint="75"/>
      </w:tcPr>
    </w:tblStylePr>
    <w:tblStylePr w:type="band1Horz">
      <w:tblPr/>
      <w:tcPr>
        <w:shd w:val="clear" w:color="A9BEE4"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fill="DDEAF6" w:themeFill="accent1" w:themeFillTint="34"/>
      </w:tcPr>
    </w:tblStylePr>
    <w:tblStylePr w:type="band1Horz">
      <w:rPr>
        <w:rFonts w:ascii="Arial" w:hAnsi="Arial"/>
        <w:color w:val="ACCCEA" w:themeColor="accent1" w:themeTint="80" w:themeShade="95"/>
        <w:sz w:val="22"/>
      </w:rPr>
      <w:tblPr/>
      <w:tcPr>
        <w:shd w:val="clear" w:color="DDEAF6"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fill="D8E2F3" w:themeFill="accent5" w:themeFillTint="34"/>
      </w:tcPr>
    </w:tblStylePr>
    <w:tblStylePr w:type="band1Horz">
      <w:rPr>
        <w:rFonts w:ascii="Arial" w:hAnsi="Arial"/>
        <w:color w:val="254175" w:themeColor="accent5" w:themeShade="95"/>
        <w:sz w:val="22"/>
      </w:rPr>
      <w:tblPr/>
      <w:tcPr>
        <w:shd w:val="clear" w:color="D8E2F3"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fill="E1EFD8" w:themeFill="accent6" w:themeFillTint="34"/>
      </w:tcPr>
    </w:tblStylePr>
    <w:tblStylePr w:type="band1Horz">
      <w:rPr>
        <w:rFonts w:ascii="Arial" w:hAnsi="Arial"/>
        <w:color w:val="254175" w:themeColor="accent5" w:themeShade="95"/>
        <w:sz w:val="22"/>
      </w:rPr>
      <w:tblPr/>
      <w:tcPr>
        <w:shd w:val="clear" w:color="E1EFD8"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DDEAF6" w:fill="DDEAF6" w:themeFill="accent1" w:themeFillTint="34"/>
      </w:tcPr>
    </w:tblStylePr>
    <w:tblStylePr w:type="band1Horz">
      <w:rPr>
        <w:rFonts w:ascii="Arial" w:hAnsi="Arial"/>
        <w:color w:val="ACCCEA" w:themeColor="accent1" w:themeTint="80" w:themeShade="95"/>
        <w:sz w:val="22"/>
      </w:rPr>
      <w:tblPr/>
      <w:tcPr>
        <w:shd w:val="clear" w:color="DDEAF6"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D8E2F3" w:fill="D8E2F3" w:themeFill="accent5" w:themeFillTint="34"/>
      </w:tcPr>
    </w:tblStylePr>
    <w:tblStylePr w:type="band1Horz">
      <w:rPr>
        <w:rFonts w:ascii="Arial" w:hAnsi="Arial"/>
        <w:color w:val="254175" w:themeColor="accent5" w:themeShade="95"/>
        <w:sz w:val="22"/>
      </w:rPr>
      <w:tblPr/>
      <w:tcPr>
        <w:shd w:val="clear" w:color="D8E2F3"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1" w:themeFillTint="40"/>
      </w:tcPr>
    </w:tblStylePr>
    <w:tblStylePr w:type="band1Horz">
      <w:tblPr/>
      <w:tcPr>
        <w:shd w:val="clear" w:color="D5E5F4"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5" w:themeFillTint="40"/>
      </w:tcPr>
    </w:tblStylePr>
    <w:tblStylePr w:type="band1Horz">
      <w:tblPr/>
      <w:tcPr>
        <w:shd w:val="clear" w:color="CFDBF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1" w:themeFillTint="40"/>
      </w:tcPr>
    </w:tblStylePr>
    <w:tblStylePr w:type="band1Horz">
      <w:rPr>
        <w:rFonts w:ascii="Arial" w:hAnsi="Arial"/>
        <w:color w:val="404040"/>
        <w:sz w:val="22"/>
      </w:rPr>
      <w:tblPr/>
      <w:tcPr>
        <w:shd w:val="clear" w:color="D5E5F4"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5" w:themeFillTint="40"/>
      </w:tcPr>
    </w:tblStylePr>
    <w:tblStylePr w:type="band1Horz">
      <w:rPr>
        <w:rFonts w:ascii="Arial" w:hAnsi="Arial"/>
        <w:color w:val="404040"/>
        <w:sz w:val="22"/>
      </w:rPr>
      <w:tblPr/>
      <w:tcPr>
        <w:shd w:val="clear" w:color="CFDBF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1" w:themeFillTint="40"/>
      </w:tcPr>
    </w:tblStylePr>
    <w:tblStylePr w:type="band1Horz">
      <w:rPr>
        <w:rFonts w:ascii="Arial" w:hAnsi="Arial"/>
        <w:color w:val="404040"/>
        <w:sz w:val="22"/>
      </w:rPr>
      <w:tblPr/>
      <w:tcPr>
        <w:shd w:val="clear" w:color="D5E5F4"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5" w:themeFillTint="40"/>
      </w:tcPr>
    </w:tblStylePr>
    <w:tblStylePr w:type="band1Horz">
      <w:rPr>
        <w:rFonts w:ascii="Arial" w:hAnsi="Arial"/>
        <w:color w:val="404040"/>
        <w:sz w:val="22"/>
      </w:rPr>
      <w:tblPr/>
      <w:tcPr>
        <w:shd w:val="clear" w:color="CFDBF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fill="5B9BD5" w:themeFill="accent1"/>
      </w:tcPr>
    </w:tblStylePr>
    <w:tblStylePr w:type="band2Horz">
      <w:tblPr/>
      <w:tcPr>
        <w:tcBorders>
          <w:top w:val="single" w:sz="4" w:space="0" w:color="FFFFFF" w:themeColor="light1"/>
          <w:bottom w:val="single" w:sz="4" w:space="0" w:color="FFFFFF" w:themeColor="light1"/>
        </w:tcBorders>
        <w:shd w:val="clear" w:color="5B9BD5"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fill="D5E5F4" w:themeFill="accent1" w:themeFillTint="40"/>
      </w:tcPr>
    </w:tblStylePr>
    <w:tblStylePr w:type="band1Horz">
      <w:rPr>
        <w:rFonts w:ascii="Arial" w:hAnsi="Arial"/>
        <w:color w:val="245A8D" w:themeColor="accent1" w:themeShade="95"/>
        <w:sz w:val="22"/>
      </w:rPr>
      <w:tblPr/>
      <w:tcPr>
        <w:shd w:val="clear" w:color="D5E5F4"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fill="CFDBF0" w:themeFill="accent5" w:themeFillTint="40"/>
      </w:tcPr>
    </w:tblStylePr>
    <w:tblStylePr w:type="band1Horz">
      <w:rPr>
        <w:rFonts w:ascii="Arial" w:hAnsi="Arial"/>
        <w:color w:val="8DA9DB" w:themeColor="accent5" w:themeTint="9A" w:themeShade="95"/>
        <w:sz w:val="22"/>
      </w:rPr>
      <w:tblPr/>
      <w:tcPr>
        <w:shd w:val="clear" w:color="CFDBF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D5E5F4" w:fill="D5E5F4" w:themeFill="accent1" w:themeFillTint="40"/>
      </w:tcPr>
    </w:tblStylePr>
    <w:tblStylePr w:type="band1Horz">
      <w:rPr>
        <w:rFonts w:ascii="Arial" w:hAnsi="Arial"/>
        <w:color w:val="245A8D" w:themeColor="accent1" w:themeShade="95"/>
        <w:sz w:val="22"/>
      </w:rPr>
      <w:tblPr/>
      <w:tcPr>
        <w:shd w:val="clear" w:color="D5E5F4"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CFDBF0" w:fill="CFDBF0" w:themeFill="accent5" w:themeFillTint="40"/>
      </w:tcPr>
    </w:tblStylePr>
    <w:tblStylePr w:type="band1Horz">
      <w:rPr>
        <w:rFonts w:ascii="Arial" w:hAnsi="Arial"/>
        <w:color w:val="8DA9DB" w:themeColor="accent5" w:themeTint="9A" w:themeShade="95"/>
        <w:sz w:val="22"/>
      </w:rPr>
      <w:tblPr/>
      <w:tcPr>
        <w:shd w:val="clear" w:color="CFDBF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hemeFill="accent1" w:themeFillTint="EA"/>
      </w:tcPr>
    </w:tblStylePr>
    <w:tblStylePr w:type="lastRow">
      <w:rPr>
        <w:rFonts w:ascii="Arial" w:hAnsi="Arial"/>
        <w:color w:val="F2F2F2"/>
        <w:sz w:val="22"/>
      </w:rPr>
      <w:tblPr/>
      <w:tcPr>
        <w:shd w:val="clear" w:color="68A2D8" w:fill="68A2D8" w:themeFill="accent1" w:themeFillTint="EA"/>
      </w:tcPr>
    </w:tblStylePr>
    <w:tblStylePr w:type="firstCol">
      <w:rPr>
        <w:rFonts w:ascii="Arial" w:hAnsi="Arial"/>
        <w:color w:val="F2F2F2"/>
        <w:sz w:val="22"/>
      </w:rPr>
      <w:tblPr/>
      <w:tcPr>
        <w:shd w:val="clear" w:color="68A2D8" w:fill="68A2D8" w:themeFill="accent1" w:themeFillTint="EA"/>
      </w:tcPr>
    </w:tblStylePr>
    <w:tblStylePr w:type="lastCol">
      <w:rPr>
        <w:rFonts w:ascii="Arial" w:hAnsi="Arial"/>
        <w:color w:val="F2F2F2"/>
        <w:sz w:val="22"/>
      </w:rPr>
      <w:tblPr/>
      <w:tcPr>
        <w:shd w:val="clear" w:color="68A2D8"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hemeFill="accent5"/>
      </w:tcPr>
    </w:tblStylePr>
    <w:tblStylePr w:type="lastRow">
      <w:rPr>
        <w:rFonts w:ascii="Arial" w:hAnsi="Arial"/>
        <w:color w:val="F2F2F2"/>
        <w:sz w:val="22"/>
      </w:rPr>
      <w:tblPr/>
      <w:tcPr>
        <w:shd w:val="clear" w:color="4472C4" w:fill="4472C4" w:themeFill="accent5"/>
      </w:tcPr>
    </w:tblStylePr>
    <w:tblStylePr w:type="firstCol">
      <w:rPr>
        <w:rFonts w:ascii="Arial" w:hAnsi="Arial"/>
        <w:color w:val="F2F2F2"/>
        <w:sz w:val="22"/>
      </w:rPr>
      <w:tblPr/>
      <w:tcPr>
        <w:shd w:val="clear" w:color="4472C4" w:fill="4472C4" w:themeFill="accent5"/>
      </w:tcPr>
    </w:tblStylePr>
    <w:tblStylePr w:type="lastCol">
      <w:rPr>
        <w:rFonts w:ascii="Arial" w:hAnsi="Arial"/>
        <w:color w:val="F2F2F2"/>
        <w:sz w:val="22"/>
      </w:rPr>
      <w:tblPr/>
      <w:tcPr>
        <w:shd w:val="clear" w:color="4472C4"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fill="68A2D8" w:themeFill="accent1" w:themeFillTint="EA"/>
      </w:tcPr>
    </w:tblStylePr>
    <w:tblStylePr w:type="lastRow">
      <w:rPr>
        <w:rFonts w:ascii="Arial" w:hAnsi="Arial"/>
        <w:color w:val="F2F2F2"/>
        <w:sz w:val="22"/>
      </w:rPr>
      <w:tblPr/>
      <w:tcPr>
        <w:shd w:val="clear" w:color="68A2D8" w:fill="68A2D8" w:themeFill="accent1" w:themeFillTint="EA"/>
      </w:tcPr>
    </w:tblStylePr>
    <w:tblStylePr w:type="firstCol">
      <w:rPr>
        <w:rFonts w:ascii="Arial" w:hAnsi="Arial"/>
        <w:color w:val="F2F2F2"/>
        <w:sz w:val="22"/>
      </w:rPr>
      <w:tblPr/>
      <w:tcPr>
        <w:shd w:val="clear" w:color="68A2D8" w:fill="68A2D8" w:themeFill="accent1" w:themeFillTint="EA"/>
      </w:tcPr>
    </w:tblStylePr>
    <w:tblStylePr w:type="lastCol">
      <w:rPr>
        <w:rFonts w:ascii="Arial" w:hAnsi="Arial"/>
        <w:color w:val="F2F2F2"/>
        <w:sz w:val="22"/>
      </w:rPr>
      <w:tblPr/>
      <w:tcPr>
        <w:shd w:val="clear" w:color="68A2D8"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fill="4472C4" w:themeFill="accent5"/>
      </w:tcPr>
    </w:tblStylePr>
    <w:tblStylePr w:type="lastRow">
      <w:rPr>
        <w:rFonts w:ascii="Arial" w:hAnsi="Arial"/>
        <w:color w:val="F2F2F2"/>
        <w:sz w:val="22"/>
      </w:rPr>
      <w:tblPr/>
      <w:tcPr>
        <w:shd w:val="clear" w:color="4472C4" w:fill="4472C4" w:themeFill="accent5"/>
      </w:tcPr>
    </w:tblStylePr>
    <w:tblStylePr w:type="firstCol">
      <w:rPr>
        <w:rFonts w:ascii="Arial" w:hAnsi="Arial"/>
        <w:color w:val="F2F2F2"/>
        <w:sz w:val="22"/>
      </w:rPr>
      <w:tblPr/>
      <w:tcPr>
        <w:shd w:val="clear" w:color="4472C4" w:fill="4472C4" w:themeFill="accent5"/>
      </w:tcPr>
    </w:tblStylePr>
    <w:tblStylePr w:type="lastCol">
      <w:rPr>
        <w:rFonts w:ascii="Arial" w:hAnsi="Arial"/>
        <w:color w:val="F2F2F2"/>
        <w:sz w:val="22"/>
      </w:rPr>
      <w:tblPr/>
      <w:tcPr>
        <w:shd w:val="clear" w:color="4472C4"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rPr>
      <w:color w:val="0563C1" w:themeColor="hyperlink"/>
      <w:u w:val="single"/>
    </w:r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styleId="af5">
    <w:name w:val="No Spacing"/>
    <w:uiPriority w:val="1"/>
    <w:qFormat/>
    <w:pPr>
      <w:spacing w:after="0" w:line="240" w:lineRule="auto"/>
    </w:pPr>
  </w:style>
  <w:style w:type="paragraph" w:styleId="af6">
    <w:name w:val="Balloon Text"/>
    <w:basedOn w:val="a"/>
    <w:link w:val="af7"/>
    <w:uiPriority w:val="99"/>
    <w:semiHidden/>
    <w:unhideWhenUse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Pr>
      <w:rFonts w:ascii="Tahoma" w:hAnsi="Tahoma" w:cs="Tahoma"/>
      <w:sz w:val="16"/>
      <w:szCs w:val="16"/>
    </w:rPr>
  </w:style>
  <w:style w:type="paragraph" w:styleId="af8">
    <w:name w:val="header"/>
    <w:basedOn w:val="a"/>
    <w:link w:val="af9"/>
    <w:uiPriority w:val="99"/>
    <w:unhideWhenUsed/>
    <w:pPr>
      <w:tabs>
        <w:tab w:val="center" w:pos="4677"/>
        <w:tab w:val="right" w:pos="9355"/>
      </w:tabs>
      <w:spacing w:after="0" w:line="240" w:lineRule="auto"/>
    </w:pPr>
  </w:style>
  <w:style w:type="character" w:customStyle="1" w:styleId="af9">
    <w:name w:val="Верхний колонтитул Знак"/>
    <w:link w:val="af8"/>
    <w:uiPriority w:val="99"/>
  </w:style>
  <w:style w:type="paragraph" w:styleId="afa">
    <w:name w:val="footer"/>
    <w:basedOn w:val="a"/>
    <w:link w:val="afb"/>
    <w:uiPriority w:val="99"/>
    <w:unhideWhenUsed/>
    <w:pPr>
      <w:tabs>
        <w:tab w:val="center" w:pos="4677"/>
        <w:tab w:val="right" w:pos="9355"/>
      </w:tabs>
      <w:spacing w:after="0" w:line="240" w:lineRule="auto"/>
    </w:pPr>
  </w:style>
  <w:style w:type="character" w:customStyle="1" w:styleId="afb">
    <w:name w:val="Нижний колонтитул Знак"/>
    <w:basedOn w:val="a0"/>
    <w:link w:val="af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604395604395604"/>
          <c:y val="8.1850533807829168E-2"/>
          <c:w val="0.64835164835164838"/>
          <c:h val="0.82206405693950169"/>
        </c:manualLayout>
      </c:layout>
      <c:bar3DChart>
        <c:barDir val="col"/>
        <c:grouping val="clustered"/>
        <c:varyColors val="0"/>
        <c:ser>
          <c:idx val="0"/>
          <c:order val="0"/>
          <c:tx>
            <c:strRef>
              <c:f>Sheet1!$A$2</c:f>
              <c:strCache>
                <c:ptCount val="1"/>
                <c:pt idx="0">
                  <c:v>ОНР 1</c:v>
                </c:pt>
              </c:strCache>
            </c:strRef>
          </c:tx>
          <c:spPr>
            <a:solidFill>
              <a:srgbClr val="FF0000"/>
            </a:solidFill>
            <a:ln w="12699">
              <a:solidFill>
                <a:srgbClr val="000000"/>
              </a:solidFill>
              <a:prstDash val="solid"/>
            </a:ln>
          </c:spPr>
          <c:invertIfNegative val="0"/>
          <c:dPt>
            <c:idx val="0"/>
            <c:invertIfNegative val="0"/>
            <c:bubble3D val="0"/>
            <c:extLst>
              <c:ext xmlns:c16="http://schemas.microsoft.com/office/drawing/2014/chart" uri="{C3380CC4-5D6E-409C-BE32-E72D297353CC}">
                <c16:uniqueId val="{00000000-66C3-48F6-A05B-9A4F9315C88D}"/>
              </c:ext>
            </c:extLst>
          </c:dPt>
          <c:cat>
            <c:numRef>
              <c:f>Sheet1!$B$1:$E$1</c:f>
              <c:numCache>
                <c:formatCode>General</c:formatCode>
                <c:ptCount val="4"/>
              </c:numCache>
            </c:numRef>
          </c:cat>
          <c:val>
            <c:numRef>
              <c:f>Sheet1!$B$2:$E$2</c:f>
              <c:numCache>
                <c:formatCode>General</c:formatCode>
                <c:ptCount val="4"/>
                <c:pt idx="0" formatCode="0.00%">
                  <c:v>0.20799999999999999</c:v>
                </c:pt>
              </c:numCache>
            </c:numRef>
          </c:val>
          <c:extLst>
            <c:ext xmlns:c16="http://schemas.microsoft.com/office/drawing/2014/chart" uri="{C3380CC4-5D6E-409C-BE32-E72D297353CC}">
              <c16:uniqueId val="{00000001-66C3-48F6-A05B-9A4F9315C88D}"/>
            </c:ext>
          </c:extLst>
        </c:ser>
        <c:ser>
          <c:idx val="1"/>
          <c:order val="1"/>
          <c:tx>
            <c:strRef>
              <c:f>Sheet1!$A$3</c:f>
              <c:strCache>
                <c:ptCount val="1"/>
                <c:pt idx="0">
                  <c:v>ОНР 2</c:v>
                </c:pt>
              </c:strCache>
            </c:strRef>
          </c:tx>
          <c:spPr>
            <a:solidFill>
              <a:srgbClr val="FFFF00"/>
            </a:solidFill>
            <a:ln w="12699">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formatCode="0.00%">
                  <c:v>8.3000000000000004E-2</c:v>
                </c:pt>
              </c:numCache>
            </c:numRef>
          </c:val>
          <c:extLst>
            <c:ext xmlns:c16="http://schemas.microsoft.com/office/drawing/2014/chart" uri="{C3380CC4-5D6E-409C-BE32-E72D297353CC}">
              <c16:uniqueId val="{00000002-66C3-48F6-A05B-9A4F9315C88D}"/>
            </c:ext>
          </c:extLst>
        </c:ser>
        <c:ser>
          <c:idx val="2"/>
          <c:order val="2"/>
          <c:tx>
            <c:strRef>
              <c:f>Sheet1!$A$4</c:f>
              <c:strCache>
                <c:ptCount val="1"/>
                <c:pt idx="0">
                  <c:v>ОНР 3</c:v>
                </c:pt>
              </c:strCache>
            </c:strRef>
          </c:tx>
          <c:spPr>
            <a:solidFill>
              <a:srgbClr val="FFFFCC"/>
            </a:solidFill>
            <a:ln w="12699">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formatCode="0%">
                  <c:v>0.25</c:v>
                </c:pt>
              </c:numCache>
            </c:numRef>
          </c:val>
          <c:extLst>
            <c:ext xmlns:c16="http://schemas.microsoft.com/office/drawing/2014/chart" uri="{C3380CC4-5D6E-409C-BE32-E72D297353CC}">
              <c16:uniqueId val="{00000003-66C3-48F6-A05B-9A4F9315C88D}"/>
            </c:ext>
          </c:extLst>
        </c:ser>
        <c:ser>
          <c:idx val="3"/>
          <c:order val="3"/>
          <c:tx>
            <c:strRef>
              <c:f>Sheet1!$A$5</c:f>
              <c:strCache>
                <c:ptCount val="1"/>
                <c:pt idx="0">
                  <c:v>ОНР 4</c:v>
                </c:pt>
              </c:strCache>
            </c:strRef>
          </c:tx>
          <c:spPr>
            <a:solidFill>
              <a:srgbClr val="CCFFFF"/>
            </a:solidFill>
            <a:ln w="12699">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formatCode="0.00%">
                  <c:v>0.16700000000000001</c:v>
                </c:pt>
              </c:numCache>
            </c:numRef>
          </c:val>
          <c:extLst>
            <c:ext xmlns:c16="http://schemas.microsoft.com/office/drawing/2014/chart" uri="{C3380CC4-5D6E-409C-BE32-E72D297353CC}">
              <c16:uniqueId val="{00000004-66C3-48F6-A05B-9A4F9315C88D}"/>
            </c:ext>
          </c:extLst>
        </c:ser>
        <c:ser>
          <c:idx val="4"/>
          <c:order val="4"/>
          <c:tx>
            <c:strRef>
              <c:f>Sheet1!$A$6</c:f>
              <c:strCache>
                <c:ptCount val="1"/>
                <c:pt idx="0">
                  <c:v>ФНР </c:v>
                </c:pt>
              </c:strCache>
            </c:strRef>
          </c:tx>
          <c:spPr>
            <a:solidFill>
              <a:srgbClr val="00B050"/>
            </a:solidFill>
            <a:ln w="12699">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formatCode="0.00%">
                  <c:v>0.29199999999999998</c:v>
                </c:pt>
              </c:numCache>
            </c:numRef>
          </c:val>
          <c:extLst>
            <c:ext xmlns:c16="http://schemas.microsoft.com/office/drawing/2014/chart" uri="{C3380CC4-5D6E-409C-BE32-E72D297353CC}">
              <c16:uniqueId val="{00000005-66C3-48F6-A05B-9A4F9315C88D}"/>
            </c:ext>
          </c:extLst>
        </c:ser>
        <c:dLbls>
          <c:showLegendKey val="0"/>
          <c:showVal val="0"/>
          <c:showCatName val="0"/>
          <c:showSerName val="0"/>
          <c:showPercent val="0"/>
          <c:showBubbleSize val="0"/>
        </c:dLbls>
        <c:gapWidth val="150"/>
        <c:gapDepth val="0"/>
        <c:shape val="box"/>
        <c:axId val="170281216"/>
        <c:axId val="170287104"/>
        <c:axId val="0"/>
      </c:bar3DChart>
      <c:catAx>
        <c:axId val="170281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a:solidFill>
                  <a:srgbClr val="000000"/>
                </a:solidFill>
                <a:latin typeface="Calibri"/>
                <a:ea typeface="Calibri"/>
                <a:cs typeface="Calibri"/>
              </a:defRPr>
            </a:pPr>
            <a:endParaRPr lang="ru-RU"/>
          </a:p>
        </c:txPr>
        <c:crossAx val="170287104"/>
        <c:crosses val="autoZero"/>
        <c:auto val="1"/>
        <c:lblAlgn val="ctr"/>
        <c:lblOffset val="100"/>
        <c:tickLblSkip val="1"/>
        <c:tickMarkSkip val="1"/>
        <c:noMultiLvlLbl val="0"/>
      </c:catAx>
      <c:valAx>
        <c:axId val="17028710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1" i="0" u="none" strike="noStrike">
                <a:solidFill>
                  <a:srgbClr val="000000"/>
                </a:solidFill>
                <a:latin typeface="Calibri"/>
                <a:ea typeface="Calibri"/>
                <a:cs typeface="Calibri"/>
              </a:defRPr>
            </a:pPr>
            <a:endParaRPr lang="ru-RU"/>
          </a:p>
        </c:txPr>
        <c:crossAx val="170281216"/>
        <c:crosses val="autoZero"/>
        <c:crossBetween val="between"/>
      </c:valAx>
      <c:spPr>
        <a:noFill/>
        <a:ln w="25399">
          <a:noFill/>
        </a:ln>
      </c:spPr>
    </c:plotArea>
    <c:legend>
      <c:legendPos val="r"/>
      <c:layout>
        <c:manualLayout>
          <c:xMode val="edge"/>
          <c:yMode val="edge"/>
          <c:x val="0.83296703296703289"/>
          <c:y val="0.2669039145907473"/>
          <c:w val="0.15824175824175823"/>
          <c:h val="0.46619217081850522"/>
        </c:manualLayout>
      </c:layout>
      <c:overlay val="0"/>
      <c:spPr>
        <a:noFill/>
        <a:ln w="3175">
          <a:solidFill>
            <a:srgbClr val="000000"/>
          </a:solidFill>
          <a:prstDash val="solid"/>
        </a:ln>
      </c:spPr>
      <c:txPr>
        <a:bodyPr/>
        <a:lstStyle/>
        <a:p>
          <a:pPr>
            <a:defRPr sz="900" b="1" i="0" u="none" strike="noStrike">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2794C05B-0E8C-4DEA-B440-6796CD74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3386</Words>
  <Characters>19304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cppisp</cp:lastModifiedBy>
  <cp:revision>9</cp:revision>
  <dcterms:created xsi:type="dcterms:W3CDTF">2022-02-07T05:10:00Z</dcterms:created>
  <dcterms:modified xsi:type="dcterms:W3CDTF">2022-02-07T09:35:00Z</dcterms:modified>
</cp:coreProperties>
</file>